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A26" w:rsidRDefault="00AD6A26" w:rsidP="00AD6A26">
      <w:pPr>
        <w:shd w:val="clear" w:color="auto" w:fill="FFFFFF"/>
        <w:spacing w:before="161" w:after="161" w:line="240" w:lineRule="auto"/>
        <w:jc w:val="center"/>
        <w:outlineLvl w:val="0"/>
        <w:rPr>
          <w:rFonts w:ascii="Georgia" w:eastAsia="Times New Roman" w:hAnsi="Georgia" w:cs="Times New Roman"/>
          <w:b/>
          <w:bCs/>
          <w:color w:val="1A1A1A"/>
          <w:kern w:val="36"/>
          <w:sz w:val="48"/>
          <w:szCs w:val="48"/>
          <w:lang w:eastAsia="ru-RU"/>
        </w:rPr>
      </w:pPr>
      <w:r w:rsidRPr="00AD6A26">
        <w:rPr>
          <w:rFonts w:ascii="Georgia" w:eastAsia="Times New Roman" w:hAnsi="Georgia" w:cs="Times New Roman"/>
          <w:b/>
          <w:bCs/>
          <w:color w:val="1A1A1A"/>
          <w:kern w:val="36"/>
          <w:sz w:val="48"/>
          <w:szCs w:val="48"/>
          <w:lang w:eastAsia="ru-RU"/>
        </w:rPr>
        <w:t xml:space="preserve">Микротравмы работников: </w:t>
      </w:r>
    </w:p>
    <w:p w:rsidR="00AD6A26" w:rsidRPr="00AD6A26" w:rsidRDefault="00AD6A26" w:rsidP="00AD6A26">
      <w:pPr>
        <w:shd w:val="clear" w:color="auto" w:fill="FFFFFF"/>
        <w:spacing w:before="161" w:after="161" w:line="240" w:lineRule="auto"/>
        <w:jc w:val="center"/>
        <w:outlineLvl w:val="0"/>
        <w:rPr>
          <w:rFonts w:ascii="Georgia" w:eastAsia="Times New Roman" w:hAnsi="Georgia" w:cs="Times New Roman"/>
          <w:b/>
          <w:bCs/>
          <w:color w:val="1A1A1A"/>
          <w:kern w:val="36"/>
          <w:sz w:val="48"/>
          <w:szCs w:val="48"/>
          <w:lang w:eastAsia="ru-RU"/>
        </w:rPr>
      </w:pPr>
      <w:r w:rsidRPr="00AD6A26">
        <w:rPr>
          <w:rFonts w:ascii="Georgia" w:eastAsia="Times New Roman" w:hAnsi="Georgia" w:cs="Times New Roman"/>
          <w:b/>
          <w:bCs/>
          <w:color w:val="1A1A1A"/>
          <w:kern w:val="36"/>
          <w:sz w:val="48"/>
          <w:szCs w:val="48"/>
          <w:lang w:eastAsia="ru-RU"/>
        </w:rPr>
        <w:t>что нужно знать о нововведениях</w:t>
      </w:r>
    </w:p>
    <w:p w:rsidR="00410974" w:rsidRDefault="00410974" w:rsidP="00B73A9D">
      <w:pPr>
        <w:shd w:val="clear" w:color="auto" w:fill="FFFFFF"/>
        <w:spacing w:before="360" w:after="360" w:line="240" w:lineRule="auto"/>
        <w:ind w:firstLine="708"/>
        <w:jc w:val="both"/>
        <w:rPr>
          <w:rFonts w:ascii="Times New Roman" w:eastAsia="Times New Roman" w:hAnsi="Times New Roman" w:cs="Times New Roman"/>
          <w:color w:val="000000" w:themeColor="text1"/>
          <w:sz w:val="32"/>
          <w:szCs w:val="28"/>
          <w:lang w:eastAsia="ru-RU"/>
        </w:rPr>
      </w:pPr>
    </w:p>
    <w:p w:rsidR="00AD6A26" w:rsidRPr="00410974" w:rsidRDefault="00AD6A26" w:rsidP="00B73A9D">
      <w:pPr>
        <w:shd w:val="clear" w:color="auto" w:fill="FFFFFF"/>
        <w:spacing w:before="360" w:after="360" w:line="240" w:lineRule="auto"/>
        <w:ind w:firstLine="708"/>
        <w:jc w:val="both"/>
        <w:rPr>
          <w:rFonts w:ascii="Times New Roman" w:eastAsia="Times New Roman" w:hAnsi="Times New Roman" w:cs="Times New Roman"/>
          <w:color w:val="000000" w:themeColor="text1"/>
          <w:sz w:val="32"/>
          <w:szCs w:val="28"/>
          <w:lang w:eastAsia="ru-RU"/>
        </w:rPr>
      </w:pPr>
      <w:r w:rsidRPr="00AD6A26">
        <w:rPr>
          <w:rFonts w:ascii="Times New Roman" w:eastAsia="Times New Roman" w:hAnsi="Times New Roman" w:cs="Times New Roman"/>
          <w:color w:val="000000" w:themeColor="text1"/>
          <w:sz w:val="32"/>
          <w:szCs w:val="28"/>
          <w:lang w:eastAsia="ru-RU"/>
        </w:rPr>
        <w:t xml:space="preserve">С 1 марта 2022 г. работодатель обязан учитывать и рассматривать обстоятельства получения работниками микротравм, будь то ссадины, синяки или ушибы. </w:t>
      </w:r>
    </w:p>
    <w:p w:rsidR="00AD6A26" w:rsidRDefault="00B73A9D" w:rsidP="001A1CBB">
      <w:pPr>
        <w:shd w:val="clear" w:color="auto" w:fill="FFFFFF"/>
        <w:spacing w:before="360" w:after="360" w:line="240" w:lineRule="auto"/>
        <w:ind w:firstLine="708"/>
        <w:jc w:val="both"/>
        <w:rPr>
          <w:rFonts w:ascii="Times New Roman" w:hAnsi="Times New Roman" w:cs="Times New Roman"/>
          <w:color w:val="000000" w:themeColor="text1"/>
          <w:sz w:val="32"/>
          <w:szCs w:val="28"/>
          <w:shd w:val="clear" w:color="auto" w:fill="FFFFFF"/>
        </w:rPr>
      </w:pPr>
      <w:r w:rsidRPr="00410974">
        <w:rPr>
          <w:rFonts w:ascii="Times New Roman" w:hAnsi="Times New Roman" w:cs="Times New Roman"/>
          <w:color w:val="000000" w:themeColor="text1"/>
          <w:sz w:val="32"/>
          <w:szCs w:val="28"/>
          <w:shd w:val="clear" w:color="auto" w:fill="FFFFFF"/>
        </w:rPr>
        <w:t>У</w:t>
      </w:r>
      <w:r w:rsidR="00AD6A26" w:rsidRPr="00410974">
        <w:rPr>
          <w:rFonts w:ascii="Times New Roman" w:hAnsi="Times New Roman" w:cs="Times New Roman"/>
          <w:color w:val="000000" w:themeColor="text1"/>
          <w:sz w:val="32"/>
          <w:szCs w:val="28"/>
          <w:shd w:val="clear" w:color="auto" w:fill="FFFFFF"/>
        </w:rPr>
        <w:t xml:space="preserve"> работодателя появились новые обязанности в сфере охраны труда: он должен обеспечить учет и рассмотрение причин и обстоятельств, приведших к возникновению у работников микротравм. Эти поправки в трудовое законодательство вызвали немало споров в бизнес-среде, поскольку многие посчитали детальный контроль за незначительными телесными повреждениями избыточным. </w:t>
      </w:r>
    </w:p>
    <w:p w:rsidR="00410974" w:rsidRDefault="00410974" w:rsidP="001A1CBB">
      <w:pPr>
        <w:shd w:val="clear" w:color="auto" w:fill="FFFFFF"/>
        <w:spacing w:before="360" w:after="360" w:line="240" w:lineRule="auto"/>
        <w:ind w:firstLine="708"/>
        <w:jc w:val="both"/>
        <w:rPr>
          <w:rFonts w:ascii="Times New Roman" w:hAnsi="Times New Roman" w:cs="Times New Roman"/>
          <w:color w:val="000000" w:themeColor="text1"/>
          <w:sz w:val="32"/>
          <w:szCs w:val="28"/>
          <w:shd w:val="clear" w:color="auto" w:fill="FFFFFF"/>
        </w:rPr>
      </w:pPr>
    </w:p>
    <w:p w:rsidR="00410974" w:rsidRPr="00410974" w:rsidRDefault="00410974" w:rsidP="001A1CBB">
      <w:pPr>
        <w:shd w:val="clear" w:color="auto" w:fill="FFFFFF"/>
        <w:spacing w:before="360" w:after="360" w:line="240" w:lineRule="auto"/>
        <w:ind w:firstLine="708"/>
        <w:jc w:val="both"/>
        <w:rPr>
          <w:rFonts w:ascii="Times New Roman" w:eastAsia="Times New Roman" w:hAnsi="Times New Roman" w:cs="Times New Roman"/>
          <w:color w:val="000000" w:themeColor="text1"/>
          <w:sz w:val="32"/>
          <w:szCs w:val="28"/>
          <w:lang w:eastAsia="ru-RU"/>
        </w:rPr>
      </w:pPr>
    </w:p>
    <w:p w:rsidR="00B73A9D" w:rsidRPr="00410974" w:rsidRDefault="00B73A9D" w:rsidP="001A1CBB">
      <w:pPr>
        <w:pStyle w:val="2"/>
        <w:spacing w:before="0"/>
        <w:jc w:val="center"/>
        <w:rPr>
          <w:rFonts w:ascii="Times New Roman" w:eastAsiaTheme="minorHAnsi" w:hAnsi="Times New Roman" w:cs="Times New Roman"/>
          <w:b/>
          <w:color w:val="000000" w:themeColor="text1"/>
          <w:sz w:val="32"/>
          <w:szCs w:val="28"/>
          <w:shd w:val="clear" w:color="auto" w:fill="FFFFFF"/>
        </w:rPr>
      </w:pPr>
      <w:r w:rsidRPr="00410974">
        <w:rPr>
          <w:rFonts w:ascii="Times New Roman" w:eastAsiaTheme="minorHAnsi" w:hAnsi="Times New Roman" w:cs="Times New Roman"/>
          <w:b/>
          <w:color w:val="000000" w:themeColor="text1"/>
          <w:sz w:val="32"/>
          <w:szCs w:val="28"/>
          <w:shd w:val="clear" w:color="auto" w:fill="FFFFFF"/>
        </w:rPr>
        <w:t>Что такое микротравма?</w:t>
      </w:r>
    </w:p>
    <w:p w:rsidR="00B73A9D" w:rsidRPr="00410974" w:rsidRDefault="00B73A9D" w:rsidP="00D6290E">
      <w:pPr>
        <w:pStyle w:val="a3"/>
        <w:spacing w:before="0" w:beforeAutospacing="0" w:after="0" w:afterAutospacing="0"/>
        <w:ind w:firstLine="708"/>
        <w:jc w:val="both"/>
        <w:rPr>
          <w:color w:val="000000" w:themeColor="text1"/>
          <w:sz w:val="28"/>
          <w:szCs w:val="26"/>
        </w:rPr>
      </w:pPr>
      <w:r w:rsidRPr="00410974">
        <w:rPr>
          <w:color w:val="000000" w:themeColor="text1"/>
          <w:sz w:val="28"/>
          <w:szCs w:val="26"/>
        </w:rPr>
        <w:t>Под микротравмами или микроповреждениями понимаются ссадины, кровоподтеки, ушибы мягких тканей, поверхностные раны и другие повреждения, не повлекшие расстройства здоровья или наступление временной нетрудоспособности (ст. 226 ТК РФ).</w:t>
      </w:r>
    </w:p>
    <w:p w:rsidR="00B73A9D" w:rsidRPr="00410974" w:rsidRDefault="00B73A9D" w:rsidP="00410974">
      <w:pPr>
        <w:pStyle w:val="a3"/>
        <w:spacing w:before="0" w:beforeAutospacing="0" w:after="0" w:afterAutospacing="0"/>
        <w:ind w:firstLine="708"/>
        <w:jc w:val="both"/>
        <w:rPr>
          <w:color w:val="000000" w:themeColor="text1"/>
          <w:sz w:val="28"/>
          <w:szCs w:val="26"/>
        </w:rPr>
      </w:pPr>
      <w:r w:rsidRPr="00410974">
        <w:rPr>
          <w:color w:val="000000" w:themeColor="text1"/>
          <w:sz w:val="28"/>
          <w:szCs w:val="26"/>
        </w:rPr>
        <w:t>Работодатель должен выполнять новые обязанности, если микроповреждения получили:</w:t>
      </w:r>
    </w:p>
    <w:p w:rsidR="00B73A9D" w:rsidRPr="00410974" w:rsidRDefault="00B73A9D" w:rsidP="00410974">
      <w:pPr>
        <w:numPr>
          <w:ilvl w:val="0"/>
          <w:numId w:val="1"/>
        </w:numPr>
        <w:spacing w:after="0" w:line="240" w:lineRule="auto"/>
        <w:ind w:left="0" w:firstLine="567"/>
        <w:jc w:val="both"/>
        <w:rPr>
          <w:rFonts w:ascii="Times New Roman" w:hAnsi="Times New Roman" w:cs="Times New Roman"/>
          <w:color w:val="000000" w:themeColor="text1"/>
          <w:sz w:val="28"/>
          <w:szCs w:val="26"/>
        </w:rPr>
      </w:pPr>
      <w:r w:rsidRPr="00410974">
        <w:rPr>
          <w:rFonts w:ascii="Times New Roman" w:hAnsi="Times New Roman" w:cs="Times New Roman"/>
          <w:color w:val="000000" w:themeColor="text1"/>
          <w:sz w:val="28"/>
          <w:szCs w:val="26"/>
        </w:rPr>
        <w:t>работники;</w:t>
      </w:r>
    </w:p>
    <w:p w:rsidR="00B73A9D" w:rsidRPr="00410974" w:rsidRDefault="00B73A9D" w:rsidP="00410974">
      <w:pPr>
        <w:numPr>
          <w:ilvl w:val="0"/>
          <w:numId w:val="1"/>
        </w:numPr>
        <w:spacing w:after="0" w:line="240" w:lineRule="auto"/>
        <w:ind w:left="0" w:firstLine="567"/>
        <w:jc w:val="both"/>
        <w:rPr>
          <w:rFonts w:ascii="Times New Roman" w:hAnsi="Times New Roman" w:cs="Times New Roman"/>
          <w:color w:val="000000" w:themeColor="text1"/>
          <w:sz w:val="28"/>
          <w:szCs w:val="26"/>
        </w:rPr>
      </w:pPr>
      <w:r w:rsidRPr="00410974">
        <w:rPr>
          <w:rFonts w:ascii="Times New Roman" w:hAnsi="Times New Roman" w:cs="Times New Roman"/>
          <w:color w:val="000000" w:themeColor="text1"/>
          <w:sz w:val="28"/>
          <w:szCs w:val="26"/>
        </w:rPr>
        <w:t>другие лица, участвующие в производственной деятельности работодателя (например, получающие образование по ученическому договору или обучающиеся, проходящие производственную практику, осужденные к лишению свободы и привлекаемые к труду и т.д.). Перечень таких лиц указан в ч. 2 ст. 227 ТК РФ.</w:t>
      </w:r>
    </w:p>
    <w:p w:rsidR="00B73A9D" w:rsidRPr="00410974" w:rsidRDefault="00B73A9D" w:rsidP="00410974">
      <w:pPr>
        <w:pStyle w:val="a3"/>
        <w:spacing w:before="0" w:beforeAutospacing="0" w:after="0" w:afterAutospacing="0"/>
        <w:ind w:firstLine="567"/>
        <w:jc w:val="both"/>
        <w:rPr>
          <w:color w:val="000000" w:themeColor="text1"/>
          <w:sz w:val="28"/>
          <w:szCs w:val="26"/>
        </w:rPr>
      </w:pPr>
      <w:r w:rsidRPr="00410974">
        <w:rPr>
          <w:color w:val="000000" w:themeColor="text1"/>
          <w:sz w:val="28"/>
          <w:szCs w:val="26"/>
        </w:rPr>
        <w:t>Микротравма может быть получена:</w:t>
      </w:r>
    </w:p>
    <w:p w:rsidR="00B73A9D" w:rsidRPr="00410974" w:rsidRDefault="00B73A9D" w:rsidP="00410974">
      <w:pPr>
        <w:numPr>
          <w:ilvl w:val="0"/>
          <w:numId w:val="2"/>
        </w:numPr>
        <w:spacing w:after="0" w:line="240" w:lineRule="auto"/>
        <w:ind w:left="0" w:firstLine="567"/>
        <w:jc w:val="both"/>
        <w:rPr>
          <w:rFonts w:ascii="Times New Roman" w:hAnsi="Times New Roman" w:cs="Times New Roman"/>
          <w:color w:val="000000" w:themeColor="text1"/>
          <w:sz w:val="28"/>
          <w:szCs w:val="26"/>
        </w:rPr>
      </w:pPr>
      <w:r w:rsidRPr="00410974">
        <w:rPr>
          <w:rFonts w:ascii="Times New Roman" w:hAnsi="Times New Roman" w:cs="Times New Roman"/>
          <w:color w:val="000000" w:themeColor="text1"/>
          <w:sz w:val="28"/>
          <w:szCs w:val="26"/>
        </w:rPr>
        <w:t>при исполнении трудовых обязанностей;</w:t>
      </w:r>
    </w:p>
    <w:p w:rsidR="00B73A9D" w:rsidRPr="00410974" w:rsidRDefault="00B73A9D" w:rsidP="00410974">
      <w:pPr>
        <w:numPr>
          <w:ilvl w:val="0"/>
          <w:numId w:val="2"/>
        </w:numPr>
        <w:spacing w:after="0" w:line="240" w:lineRule="auto"/>
        <w:ind w:left="0" w:firstLine="567"/>
        <w:jc w:val="both"/>
        <w:rPr>
          <w:rFonts w:ascii="Times New Roman" w:hAnsi="Times New Roman" w:cs="Times New Roman"/>
          <w:color w:val="000000" w:themeColor="text1"/>
          <w:sz w:val="28"/>
          <w:szCs w:val="26"/>
        </w:rPr>
      </w:pPr>
      <w:r w:rsidRPr="00410974">
        <w:rPr>
          <w:rFonts w:ascii="Times New Roman" w:hAnsi="Times New Roman" w:cs="Times New Roman"/>
          <w:color w:val="000000" w:themeColor="text1"/>
          <w:sz w:val="28"/>
          <w:szCs w:val="26"/>
        </w:rPr>
        <w:t>при выполнении работы по поручению работодателя;</w:t>
      </w:r>
    </w:p>
    <w:p w:rsidR="00B73A9D" w:rsidRPr="00410974" w:rsidRDefault="00B73A9D" w:rsidP="00410974">
      <w:pPr>
        <w:numPr>
          <w:ilvl w:val="0"/>
          <w:numId w:val="2"/>
        </w:numPr>
        <w:spacing w:after="0" w:line="240" w:lineRule="auto"/>
        <w:ind w:left="0" w:firstLine="567"/>
        <w:jc w:val="both"/>
        <w:rPr>
          <w:rFonts w:ascii="Times New Roman" w:hAnsi="Times New Roman" w:cs="Times New Roman"/>
          <w:color w:val="000000" w:themeColor="text1"/>
          <w:sz w:val="28"/>
          <w:szCs w:val="26"/>
        </w:rPr>
      </w:pPr>
      <w:r w:rsidRPr="00410974">
        <w:rPr>
          <w:rFonts w:ascii="Times New Roman" w:hAnsi="Times New Roman" w:cs="Times New Roman"/>
          <w:color w:val="000000" w:themeColor="text1"/>
          <w:sz w:val="28"/>
          <w:szCs w:val="26"/>
        </w:rPr>
        <w:t>при осуществлении иных правомерных действий, обусловленных трудовыми отношениями с работодателем или совершаемых в его интересах.</w:t>
      </w:r>
    </w:p>
    <w:p w:rsidR="00B73A9D" w:rsidRPr="00410974" w:rsidRDefault="00B73A9D" w:rsidP="00410974">
      <w:pPr>
        <w:pStyle w:val="a3"/>
        <w:spacing w:before="0" w:beforeAutospacing="0" w:after="0" w:afterAutospacing="0"/>
        <w:ind w:firstLine="567"/>
        <w:jc w:val="both"/>
        <w:rPr>
          <w:color w:val="000000" w:themeColor="text1"/>
          <w:sz w:val="28"/>
          <w:szCs w:val="26"/>
        </w:rPr>
      </w:pPr>
      <w:r w:rsidRPr="00410974">
        <w:rPr>
          <w:color w:val="000000" w:themeColor="text1"/>
          <w:sz w:val="28"/>
          <w:szCs w:val="26"/>
        </w:rPr>
        <w:t>Иными словами, если сотрудник, скажем, работая на станке, получил синяк, то теперь работодатель должен выяснить, как и почему это произошло.</w:t>
      </w:r>
    </w:p>
    <w:p w:rsidR="00AD6A26" w:rsidRPr="00410974" w:rsidRDefault="00AD6A26" w:rsidP="001A1CBB">
      <w:pPr>
        <w:shd w:val="clear" w:color="auto" w:fill="FFFFFF"/>
        <w:spacing w:after="0" w:line="240" w:lineRule="auto"/>
        <w:rPr>
          <w:rFonts w:ascii="Georgia" w:eastAsia="Times New Roman" w:hAnsi="Georgia" w:cs="Times New Roman"/>
          <w:color w:val="000000" w:themeColor="text1"/>
          <w:sz w:val="32"/>
          <w:szCs w:val="30"/>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lang w:eastAsia="ru-RU"/>
        </w:rPr>
      </w:pPr>
    </w:p>
    <w:p w:rsidR="00B73A9D" w:rsidRDefault="00B73A9D" w:rsidP="001A1CBB">
      <w:pPr>
        <w:pStyle w:val="2"/>
        <w:spacing w:before="0"/>
        <w:jc w:val="center"/>
        <w:rPr>
          <w:rFonts w:ascii="Times New Roman" w:eastAsia="Times New Roman" w:hAnsi="Times New Roman" w:cs="Times New Roman"/>
          <w:b/>
          <w:color w:val="000000" w:themeColor="text1"/>
          <w:sz w:val="32"/>
          <w:lang w:eastAsia="ru-RU"/>
        </w:rPr>
      </w:pPr>
      <w:r w:rsidRPr="00410974">
        <w:rPr>
          <w:rFonts w:ascii="Times New Roman" w:eastAsia="Times New Roman" w:hAnsi="Times New Roman" w:cs="Times New Roman"/>
          <w:b/>
          <w:color w:val="000000" w:themeColor="text1"/>
          <w:sz w:val="32"/>
          <w:lang w:eastAsia="ru-RU"/>
        </w:rPr>
        <w:t>В чем отличия микротравмы от несчастного случая?</w:t>
      </w:r>
    </w:p>
    <w:p w:rsidR="00410974" w:rsidRPr="00410974" w:rsidRDefault="00410974" w:rsidP="00410974">
      <w:pPr>
        <w:rPr>
          <w:lang w:eastAsia="ru-RU"/>
        </w:rPr>
      </w:pPr>
    </w:p>
    <w:p w:rsidR="00B73A9D" w:rsidRPr="00410974" w:rsidRDefault="00B73A9D" w:rsidP="001A1CBB">
      <w:pPr>
        <w:pStyle w:val="a3"/>
        <w:spacing w:before="0" w:beforeAutospacing="0" w:after="0" w:afterAutospacing="0"/>
        <w:ind w:firstLine="708"/>
        <w:jc w:val="both"/>
        <w:rPr>
          <w:color w:val="000000" w:themeColor="text1"/>
          <w:sz w:val="32"/>
          <w:szCs w:val="26"/>
        </w:rPr>
      </w:pPr>
      <w:r w:rsidRPr="00410974">
        <w:rPr>
          <w:color w:val="000000" w:themeColor="text1"/>
          <w:sz w:val="32"/>
          <w:szCs w:val="26"/>
        </w:rPr>
        <w:t>Микротравму нужно отличать от несчастного случая. Под последним понимается событие, в результате которого пострадавшие получили повреждения здоровья, повлекшие необходимость перевода их на другую работу, временную или стойкую утрату ими трудоспособности или смерть пострадавших. Тогда как при получении микротравмы человек не утрачивает трудоспособность. То есть если сотрудник получил, например, тепловой удар, ожог, обморожение, отравление, поражение электрическим током и т.п., что привело к невозможности продолжать прежнюю работу, то это несчастный случай. Расследовать его необходимо в порядке, установленном гл. 36.1 ТК РФ.</w:t>
      </w: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410974" w:rsidRDefault="00410974" w:rsidP="001A1CBB">
      <w:pPr>
        <w:pStyle w:val="2"/>
        <w:spacing w:before="0"/>
        <w:jc w:val="center"/>
        <w:rPr>
          <w:rFonts w:ascii="Times New Roman" w:eastAsia="Times New Roman" w:hAnsi="Times New Roman" w:cs="Times New Roman"/>
          <w:b/>
          <w:color w:val="000000" w:themeColor="text1"/>
          <w:sz w:val="32"/>
          <w:szCs w:val="28"/>
          <w:lang w:eastAsia="ru-RU"/>
        </w:rPr>
      </w:pPr>
    </w:p>
    <w:p w:rsidR="001A1CBB" w:rsidRPr="00410974" w:rsidRDefault="001A1CBB" w:rsidP="001A1CBB">
      <w:pPr>
        <w:rPr>
          <w:color w:val="000000" w:themeColor="text1"/>
          <w:sz w:val="24"/>
          <w:lang w:eastAsia="ru-RU"/>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Pr="00410974" w:rsidRDefault="00410974" w:rsidP="00410974">
      <w:pPr>
        <w:pStyle w:val="2"/>
        <w:spacing w:before="0"/>
        <w:jc w:val="center"/>
        <w:rPr>
          <w:rFonts w:ascii="Times New Roman" w:eastAsia="Times New Roman" w:hAnsi="Times New Roman" w:cs="Times New Roman"/>
          <w:b/>
          <w:color w:val="000000" w:themeColor="text1"/>
          <w:sz w:val="32"/>
          <w:szCs w:val="28"/>
          <w:lang w:eastAsia="ru-RU"/>
        </w:rPr>
      </w:pPr>
      <w:r w:rsidRPr="00410974">
        <w:rPr>
          <w:rFonts w:ascii="Times New Roman" w:eastAsia="Times New Roman" w:hAnsi="Times New Roman" w:cs="Times New Roman"/>
          <w:b/>
          <w:color w:val="000000" w:themeColor="text1"/>
          <w:sz w:val="32"/>
          <w:szCs w:val="28"/>
          <w:lang w:eastAsia="ru-RU"/>
        </w:rPr>
        <w:t>Что делать работодателю?</w:t>
      </w: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1A1CBB" w:rsidRPr="00410974" w:rsidRDefault="001A1CBB" w:rsidP="001A1CBB">
      <w:pPr>
        <w:pStyle w:val="a3"/>
        <w:spacing w:before="0" w:beforeAutospacing="0" w:after="0" w:afterAutospacing="0"/>
        <w:ind w:firstLine="708"/>
        <w:jc w:val="both"/>
        <w:rPr>
          <w:color w:val="000000" w:themeColor="text1"/>
          <w:sz w:val="32"/>
          <w:szCs w:val="28"/>
        </w:rPr>
      </w:pPr>
      <w:r w:rsidRPr="00410974">
        <w:rPr>
          <w:color w:val="000000" w:themeColor="text1"/>
          <w:sz w:val="32"/>
          <w:szCs w:val="28"/>
        </w:rPr>
        <w:t>Учет и рассмотрение обстоятельств, приведших к возникновению микротравм, работодатель осуществляет самостоятельно (ст. 214, 226 ТК РФ). Это нужно для предупреждения производственного травматизма и профессиональных заболеваний.</w:t>
      </w:r>
    </w:p>
    <w:p w:rsidR="001A1CBB" w:rsidRPr="00410974" w:rsidRDefault="001A1CBB" w:rsidP="001A1CBB">
      <w:pPr>
        <w:pStyle w:val="a3"/>
        <w:spacing w:before="0" w:beforeAutospacing="0" w:after="0" w:afterAutospacing="0"/>
        <w:ind w:firstLine="708"/>
        <w:jc w:val="both"/>
        <w:rPr>
          <w:color w:val="000000" w:themeColor="text1"/>
          <w:sz w:val="32"/>
          <w:szCs w:val="28"/>
        </w:rPr>
      </w:pPr>
      <w:r w:rsidRPr="00410974">
        <w:rPr>
          <w:color w:val="000000" w:themeColor="text1"/>
          <w:sz w:val="32"/>
          <w:szCs w:val="28"/>
        </w:rPr>
        <w:t>В целях оказания содействия работодателям в выполнении новых требований Приказом Минтруда России от 15 сентября 2021 г. № 632н утверждены Рекомендации по учету микроповреждений (микротравм) работников (далее – Рекомендации). В них указано, что учет микротравм можно осуществлять посредством сбора и регистрации информации.</w:t>
      </w:r>
    </w:p>
    <w:p w:rsidR="001A1CBB" w:rsidRPr="00410974" w:rsidRDefault="001A1CBB" w:rsidP="001A1CBB">
      <w:pPr>
        <w:pStyle w:val="a3"/>
        <w:spacing w:before="0" w:beforeAutospacing="0" w:after="0" w:afterAutospacing="0"/>
        <w:ind w:firstLine="708"/>
        <w:jc w:val="both"/>
        <w:rPr>
          <w:color w:val="000000" w:themeColor="text1"/>
          <w:sz w:val="32"/>
          <w:szCs w:val="28"/>
        </w:rPr>
      </w:pPr>
      <w:r w:rsidRPr="00410974">
        <w:rPr>
          <w:color w:val="000000" w:themeColor="text1"/>
          <w:sz w:val="32"/>
          <w:szCs w:val="28"/>
        </w:rPr>
        <w:t xml:space="preserve">На основе положений ТК РФ и Рекомендаций порядок действий работодателя можно условно разделить на два основных этапа: </w:t>
      </w:r>
    </w:p>
    <w:p w:rsidR="001A1CBB" w:rsidRPr="00410974" w:rsidRDefault="001A1CBB" w:rsidP="001A1CBB">
      <w:pPr>
        <w:pStyle w:val="a3"/>
        <w:spacing w:before="0" w:beforeAutospacing="0" w:after="0" w:afterAutospacing="0"/>
        <w:ind w:firstLine="708"/>
        <w:jc w:val="both"/>
        <w:rPr>
          <w:color w:val="000000" w:themeColor="text1"/>
          <w:sz w:val="32"/>
          <w:szCs w:val="28"/>
        </w:rPr>
      </w:pPr>
      <w:r w:rsidRPr="00410974">
        <w:rPr>
          <w:color w:val="000000" w:themeColor="text1"/>
          <w:sz w:val="32"/>
          <w:szCs w:val="28"/>
        </w:rPr>
        <w:t xml:space="preserve">1) подготовительная работа; </w:t>
      </w:r>
    </w:p>
    <w:p w:rsidR="001A1CBB" w:rsidRDefault="001A1CBB" w:rsidP="001A1CBB">
      <w:pPr>
        <w:pStyle w:val="a3"/>
        <w:spacing w:before="0" w:beforeAutospacing="0" w:after="0" w:afterAutospacing="0"/>
        <w:ind w:firstLine="708"/>
        <w:jc w:val="both"/>
        <w:rPr>
          <w:color w:val="000000" w:themeColor="text1"/>
          <w:sz w:val="32"/>
          <w:szCs w:val="28"/>
        </w:rPr>
      </w:pPr>
      <w:r w:rsidRPr="00410974">
        <w:rPr>
          <w:color w:val="000000" w:themeColor="text1"/>
          <w:sz w:val="32"/>
          <w:szCs w:val="28"/>
        </w:rPr>
        <w:t>2) учет и рассмотрение обстоятельств и причин получения микротравм.</w:t>
      </w: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Default="00410974" w:rsidP="001A1CBB">
      <w:pPr>
        <w:pStyle w:val="a3"/>
        <w:spacing w:before="0" w:beforeAutospacing="0" w:after="0" w:afterAutospacing="0"/>
        <w:ind w:firstLine="708"/>
        <w:jc w:val="both"/>
        <w:rPr>
          <w:color w:val="000000" w:themeColor="text1"/>
          <w:sz w:val="32"/>
          <w:szCs w:val="28"/>
        </w:rPr>
      </w:pPr>
    </w:p>
    <w:p w:rsidR="00410974" w:rsidRPr="00410974" w:rsidRDefault="00410974" w:rsidP="001A1CBB">
      <w:pPr>
        <w:pStyle w:val="a3"/>
        <w:spacing w:before="0" w:beforeAutospacing="0" w:after="0" w:afterAutospacing="0"/>
        <w:ind w:firstLine="708"/>
        <w:jc w:val="both"/>
        <w:rPr>
          <w:color w:val="000000" w:themeColor="text1"/>
          <w:sz w:val="32"/>
          <w:szCs w:val="28"/>
        </w:rPr>
      </w:pPr>
    </w:p>
    <w:p w:rsidR="00410974" w:rsidRPr="00410974" w:rsidRDefault="00410974" w:rsidP="001A1CBB">
      <w:pPr>
        <w:pStyle w:val="a3"/>
        <w:spacing w:before="0" w:beforeAutospacing="0" w:after="0" w:afterAutospacing="0"/>
        <w:ind w:firstLine="708"/>
        <w:jc w:val="both"/>
        <w:rPr>
          <w:color w:val="000000" w:themeColor="text1"/>
          <w:sz w:val="32"/>
          <w:szCs w:val="28"/>
        </w:rPr>
      </w:pPr>
    </w:p>
    <w:p w:rsidR="00410974" w:rsidRPr="00410974" w:rsidRDefault="00410974" w:rsidP="00410974">
      <w:pPr>
        <w:pStyle w:val="2"/>
        <w:spacing w:before="0"/>
        <w:jc w:val="center"/>
        <w:rPr>
          <w:rFonts w:ascii="Times New Roman" w:eastAsia="Times New Roman" w:hAnsi="Times New Roman" w:cs="Times New Roman"/>
          <w:b/>
          <w:color w:val="000000" w:themeColor="text1"/>
          <w:sz w:val="32"/>
          <w:szCs w:val="28"/>
          <w:lang w:eastAsia="ru-RU"/>
        </w:rPr>
      </w:pPr>
      <w:r w:rsidRPr="00410974">
        <w:rPr>
          <w:rFonts w:ascii="Times New Roman" w:eastAsia="Times New Roman" w:hAnsi="Times New Roman" w:cs="Times New Roman"/>
          <w:b/>
          <w:color w:val="000000" w:themeColor="text1"/>
          <w:sz w:val="32"/>
          <w:szCs w:val="28"/>
          <w:lang w:eastAsia="ru-RU"/>
        </w:rPr>
        <w:lastRenderedPageBreak/>
        <w:t>Что делать работнику?</w:t>
      </w:r>
    </w:p>
    <w:p w:rsidR="00410974" w:rsidRPr="00410974" w:rsidRDefault="00410974" w:rsidP="00410974">
      <w:pPr>
        <w:rPr>
          <w:sz w:val="24"/>
          <w:lang w:eastAsia="ru-RU"/>
        </w:rPr>
      </w:pPr>
    </w:p>
    <w:p w:rsidR="00410974" w:rsidRPr="00410974" w:rsidRDefault="00410974" w:rsidP="00410974">
      <w:pPr>
        <w:pStyle w:val="a3"/>
        <w:spacing w:before="0" w:beforeAutospacing="0" w:after="0" w:afterAutospacing="0"/>
        <w:ind w:firstLine="709"/>
        <w:jc w:val="both"/>
        <w:rPr>
          <w:color w:val="000000" w:themeColor="text1"/>
          <w:sz w:val="32"/>
          <w:szCs w:val="28"/>
        </w:rPr>
      </w:pPr>
      <w:r w:rsidRPr="00410974">
        <w:rPr>
          <w:color w:val="000000" w:themeColor="text1"/>
          <w:sz w:val="32"/>
          <w:szCs w:val="28"/>
        </w:rPr>
        <w:t>Теперь каждый работник имеет право на личное участие или участие через своих представителей в рассмотрении причин и обстоятельств, приведших к возникновению микротравм (ст. 216 ТК РФ).</w:t>
      </w:r>
    </w:p>
    <w:p w:rsidR="00410974" w:rsidRPr="00410974" w:rsidRDefault="00410974" w:rsidP="00410974">
      <w:pPr>
        <w:pStyle w:val="a3"/>
        <w:spacing w:before="0" w:beforeAutospacing="0" w:after="0" w:afterAutospacing="0"/>
        <w:ind w:firstLine="709"/>
        <w:jc w:val="both"/>
        <w:rPr>
          <w:color w:val="000000" w:themeColor="text1"/>
          <w:sz w:val="32"/>
          <w:szCs w:val="28"/>
        </w:rPr>
      </w:pPr>
      <w:r w:rsidRPr="00410974">
        <w:rPr>
          <w:color w:val="000000" w:themeColor="text1"/>
          <w:sz w:val="32"/>
          <w:szCs w:val="28"/>
        </w:rPr>
        <w:t>Работнику при получении микротравмы рекомендуется придерживаться следующей последовательности действий:</w:t>
      </w:r>
    </w:p>
    <w:p w:rsidR="00410974" w:rsidRPr="00410974" w:rsidRDefault="00410974" w:rsidP="00410974">
      <w:pPr>
        <w:pStyle w:val="a3"/>
        <w:spacing w:before="0" w:beforeAutospacing="0" w:after="0" w:afterAutospacing="0"/>
        <w:ind w:firstLine="709"/>
        <w:jc w:val="both"/>
        <w:rPr>
          <w:color w:val="000000" w:themeColor="text1"/>
          <w:sz w:val="32"/>
          <w:szCs w:val="28"/>
        </w:rPr>
      </w:pPr>
      <w:r w:rsidRPr="00410974">
        <w:rPr>
          <w:color w:val="000000" w:themeColor="text1"/>
          <w:sz w:val="32"/>
          <w:szCs w:val="28"/>
        </w:rPr>
        <w:t>1. Ознакомиться с поступившей от работодателя информацией о действиях при получении микротравм.</w:t>
      </w:r>
    </w:p>
    <w:p w:rsidR="00410974" w:rsidRPr="00410974" w:rsidRDefault="00410974" w:rsidP="00410974">
      <w:pPr>
        <w:pStyle w:val="a3"/>
        <w:spacing w:before="0" w:beforeAutospacing="0" w:after="0" w:afterAutospacing="0"/>
        <w:ind w:firstLine="709"/>
        <w:jc w:val="both"/>
        <w:rPr>
          <w:color w:val="000000" w:themeColor="text1"/>
          <w:sz w:val="32"/>
          <w:szCs w:val="28"/>
        </w:rPr>
      </w:pPr>
      <w:r w:rsidRPr="00410974">
        <w:rPr>
          <w:color w:val="000000" w:themeColor="text1"/>
          <w:sz w:val="32"/>
          <w:szCs w:val="28"/>
        </w:rPr>
        <w:t>2. В случае необходимости обратиться за получением медицинской помощи.</w:t>
      </w:r>
    </w:p>
    <w:p w:rsidR="00410974" w:rsidRPr="00410974" w:rsidRDefault="00410974" w:rsidP="00410974">
      <w:pPr>
        <w:pStyle w:val="a3"/>
        <w:spacing w:before="0" w:beforeAutospacing="0" w:after="0" w:afterAutospacing="0"/>
        <w:ind w:firstLine="709"/>
        <w:jc w:val="both"/>
        <w:rPr>
          <w:color w:val="000000" w:themeColor="text1"/>
          <w:sz w:val="32"/>
          <w:szCs w:val="28"/>
        </w:rPr>
      </w:pPr>
      <w:r w:rsidRPr="00410974">
        <w:rPr>
          <w:color w:val="000000" w:themeColor="text1"/>
          <w:sz w:val="32"/>
          <w:szCs w:val="28"/>
        </w:rPr>
        <w:t>3. Сообщить Оповещаемому о микротравме. Напомним, что работник обязан немедленно извещать своего руководителя о любой известной ему ситуации, угрожающей жизни и здоровью людей (ст. 215 ТК РФ).</w:t>
      </w:r>
    </w:p>
    <w:p w:rsidR="00410974" w:rsidRPr="00410974" w:rsidRDefault="00410974" w:rsidP="00410974">
      <w:pPr>
        <w:pStyle w:val="a3"/>
        <w:spacing w:before="0" w:beforeAutospacing="0" w:after="0" w:afterAutospacing="0"/>
        <w:ind w:firstLine="709"/>
        <w:jc w:val="both"/>
        <w:rPr>
          <w:color w:val="000000" w:themeColor="text1"/>
          <w:sz w:val="32"/>
          <w:szCs w:val="28"/>
        </w:rPr>
      </w:pPr>
      <w:r w:rsidRPr="00410974">
        <w:rPr>
          <w:color w:val="000000" w:themeColor="text1"/>
          <w:sz w:val="32"/>
          <w:szCs w:val="28"/>
        </w:rPr>
        <w:t>4. Предоставить объяснения работодателю об обстоятельствах получения микротравмы.</w:t>
      </w:r>
    </w:p>
    <w:p w:rsidR="00410974" w:rsidRPr="00410974" w:rsidRDefault="00410974" w:rsidP="00410974">
      <w:pPr>
        <w:pStyle w:val="a3"/>
        <w:spacing w:before="0" w:beforeAutospacing="0" w:after="0" w:afterAutospacing="0"/>
        <w:ind w:firstLine="709"/>
        <w:jc w:val="both"/>
        <w:rPr>
          <w:color w:val="000000" w:themeColor="text1"/>
          <w:sz w:val="32"/>
          <w:szCs w:val="28"/>
        </w:rPr>
      </w:pPr>
      <w:r w:rsidRPr="00410974">
        <w:rPr>
          <w:color w:val="000000" w:themeColor="text1"/>
          <w:sz w:val="32"/>
          <w:szCs w:val="28"/>
        </w:rPr>
        <w:t>5. При желании принять участие в рассмотрении обстоятельств и причин получения микротравмы.</w:t>
      </w:r>
    </w:p>
    <w:p w:rsidR="00410974" w:rsidRPr="00410974" w:rsidRDefault="00410974" w:rsidP="00410974">
      <w:pPr>
        <w:pStyle w:val="a3"/>
        <w:spacing w:before="0" w:beforeAutospacing="0" w:after="0" w:afterAutospacing="0"/>
        <w:ind w:firstLine="709"/>
        <w:jc w:val="both"/>
        <w:rPr>
          <w:color w:val="000000" w:themeColor="text1"/>
          <w:sz w:val="32"/>
          <w:szCs w:val="28"/>
        </w:rPr>
      </w:pPr>
      <w:r w:rsidRPr="00410974">
        <w:rPr>
          <w:color w:val="000000" w:themeColor="text1"/>
          <w:sz w:val="32"/>
          <w:szCs w:val="28"/>
        </w:rPr>
        <w:t xml:space="preserve">Настоятельно рекомендуем работникам сотрудничать с работодателем по вопросам рассмотрения обстоятельств и причин получения микротравм, даже если к повреждению привели невнимательность самого работника или пробелы в его обучении по охране труда. Это в интересах самих же работников, поскольку любое микроповреждение свидетельствует о наличии проблем на производстве, которые могут привести к несчастному случаю. Если работник умолчит о ссадине, в следующий раз </w:t>
      </w:r>
      <w:proofErr w:type="spellStart"/>
      <w:r w:rsidRPr="00410974">
        <w:rPr>
          <w:color w:val="000000" w:themeColor="text1"/>
          <w:sz w:val="32"/>
          <w:szCs w:val="28"/>
        </w:rPr>
        <w:t>неустраненная</w:t>
      </w:r>
      <w:proofErr w:type="spellEnd"/>
      <w:r w:rsidRPr="00410974">
        <w:rPr>
          <w:color w:val="000000" w:themeColor="text1"/>
          <w:sz w:val="32"/>
          <w:szCs w:val="28"/>
        </w:rPr>
        <w:t xml:space="preserve"> проблема может стать причиной утраты конечности или даже смерти.</w:t>
      </w:r>
    </w:p>
    <w:p w:rsidR="00410974" w:rsidRPr="00410974" w:rsidRDefault="00410974" w:rsidP="00410974">
      <w:pPr>
        <w:pStyle w:val="a3"/>
        <w:spacing w:before="0" w:beforeAutospacing="0" w:after="0" w:afterAutospacing="0"/>
        <w:ind w:firstLine="709"/>
        <w:jc w:val="both"/>
        <w:rPr>
          <w:color w:val="000000" w:themeColor="text1"/>
          <w:sz w:val="32"/>
          <w:szCs w:val="28"/>
        </w:rPr>
      </w:pPr>
    </w:p>
    <w:p w:rsidR="00D6290E" w:rsidRDefault="00D6290E" w:rsidP="00410974">
      <w:pPr>
        <w:pStyle w:val="a3"/>
        <w:spacing w:before="0" w:beforeAutospacing="0" w:after="0" w:afterAutospacing="0"/>
        <w:ind w:firstLine="709"/>
        <w:jc w:val="both"/>
        <w:rPr>
          <w:color w:val="000000" w:themeColor="text1"/>
          <w:sz w:val="32"/>
          <w:szCs w:val="28"/>
        </w:rPr>
      </w:pPr>
    </w:p>
    <w:p w:rsidR="00410974" w:rsidRDefault="00410974" w:rsidP="00410974">
      <w:pPr>
        <w:pStyle w:val="a3"/>
        <w:spacing w:before="0" w:beforeAutospacing="0" w:after="0" w:afterAutospacing="0"/>
        <w:ind w:firstLine="709"/>
        <w:jc w:val="both"/>
        <w:rPr>
          <w:color w:val="000000" w:themeColor="text1"/>
          <w:sz w:val="32"/>
          <w:szCs w:val="28"/>
        </w:rPr>
      </w:pPr>
    </w:p>
    <w:p w:rsidR="00410974" w:rsidRDefault="00410974" w:rsidP="00410974">
      <w:pPr>
        <w:pStyle w:val="a3"/>
        <w:spacing w:before="0" w:beforeAutospacing="0" w:after="0" w:afterAutospacing="0"/>
        <w:ind w:firstLine="709"/>
        <w:jc w:val="both"/>
        <w:rPr>
          <w:color w:val="000000" w:themeColor="text1"/>
          <w:sz w:val="32"/>
          <w:szCs w:val="28"/>
        </w:rPr>
      </w:pPr>
    </w:p>
    <w:p w:rsidR="00410974" w:rsidRDefault="00410974" w:rsidP="00410974">
      <w:pPr>
        <w:pStyle w:val="a3"/>
        <w:spacing w:before="0" w:beforeAutospacing="0" w:after="0" w:afterAutospacing="0"/>
        <w:ind w:firstLine="709"/>
        <w:jc w:val="both"/>
        <w:rPr>
          <w:color w:val="000000" w:themeColor="text1"/>
          <w:sz w:val="32"/>
          <w:szCs w:val="28"/>
        </w:rPr>
      </w:pPr>
    </w:p>
    <w:p w:rsidR="00410974" w:rsidRDefault="00410974" w:rsidP="00410974">
      <w:pPr>
        <w:pStyle w:val="a3"/>
        <w:spacing w:before="0" w:beforeAutospacing="0" w:after="0" w:afterAutospacing="0"/>
        <w:ind w:firstLine="709"/>
        <w:jc w:val="both"/>
        <w:rPr>
          <w:color w:val="000000" w:themeColor="text1"/>
          <w:sz w:val="32"/>
          <w:szCs w:val="28"/>
        </w:rPr>
      </w:pPr>
    </w:p>
    <w:p w:rsidR="00410974" w:rsidRDefault="00410974" w:rsidP="00410974">
      <w:pPr>
        <w:pStyle w:val="a3"/>
        <w:spacing w:before="0" w:beforeAutospacing="0" w:after="0" w:afterAutospacing="0"/>
        <w:ind w:firstLine="709"/>
        <w:jc w:val="both"/>
        <w:rPr>
          <w:color w:val="000000" w:themeColor="text1"/>
          <w:sz w:val="32"/>
          <w:szCs w:val="28"/>
        </w:rPr>
      </w:pPr>
    </w:p>
    <w:p w:rsidR="00410974" w:rsidRPr="00410974" w:rsidRDefault="00410974" w:rsidP="00410974">
      <w:pPr>
        <w:pStyle w:val="a3"/>
        <w:spacing w:before="0" w:beforeAutospacing="0" w:after="0" w:afterAutospacing="0"/>
        <w:ind w:firstLine="709"/>
        <w:jc w:val="both"/>
        <w:rPr>
          <w:color w:val="000000" w:themeColor="text1"/>
          <w:sz w:val="32"/>
          <w:szCs w:val="28"/>
        </w:rPr>
      </w:pPr>
    </w:p>
    <w:p w:rsidR="00D6290E" w:rsidRPr="00410974" w:rsidRDefault="00D6290E" w:rsidP="00410974">
      <w:pPr>
        <w:pStyle w:val="a3"/>
        <w:spacing w:before="0" w:beforeAutospacing="0" w:after="0" w:afterAutospacing="0"/>
        <w:ind w:firstLine="709"/>
        <w:jc w:val="both"/>
        <w:rPr>
          <w:color w:val="000000" w:themeColor="text1"/>
          <w:sz w:val="32"/>
          <w:szCs w:val="28"/>
        </w:rPr>
      </w:pPr>
    </w:p>
    <w:p w:rsidR="00410974" w:rsidRPr="00410974" w:rsidRDefault="00410974" w:rsidP="00410974">
      <w:pPr>
        <w:pStyle w:val="2"/>
        <w:spacing w:before="0" w:after="161"/>
        <w:jc w:val="center"/>
        <w:rPr>
          <w:rFonts w:ascii="Times New Roman" w:eastAsia="Times New Roman" w:hAnsi="Times New Roman" w:cs="Times New Roman"/>
          <w:b/>
          <w:color w:val="000000" w:themeColor="text1"/>
          <w:sz w:val="32"/>
          <w:szCs w:val="28"/>
          <w:lang w:eastAsia="ru-RU"/>
        </w:rPr>
      </w:pPr>
      <w:r w:rsidRPr="00410974">
        <w:rPr>
          <w:rFonts w:ascii="Times New Roman" w:eastAsia="Times New Roman" w:hAnsi="Times New Roman" w:cs="Times New Roman"/>
          <w:b/>
          <w:color w:val="000000" w:themeColor="text1"/>
          <w:sz w:val="32"/>
          <w:szCs w:val="28"/>
          <w:lang w:eastAsia="ru-RU"/>
        </w:rPr>
        <w:lastRenderedPageBreak/>
        <w:t>Ответственнос</w:t>
      </w:r>
      <w:bookmarkStart w:id="0" w:name="_GoBack"/>
      <w:bookmarkEnd w:id="0"/>
      <w:r w:rsidRPr="00410974">
        <w:rPr>
          <w:rFonts w:ascii="Times New Roman" w:eastAsia="Times New Roman" w:hAnsi="Times New Roman" w:cs="Times New Roman"/>
          <w:b/>
          <w:color w:val="000000" w:themeColor="text1"/>
          <w:sz w:val="32"/>
          <w:szCs w:val="28"/>
          <w:lang w:eastAsia="ru-RU"/>
        </w:rPr>
        <w:t>ть работодателя за неисполнение обязанностей</w:t>
      </w:r>
    </w:p>
    <w:p w:rsidR="00410974" w:rsidRPr="00410974" w:rsidRDefault="00410974" w:rsidP="00410974">
      <w:pPr>
        <w:pStyle w:val="a3"/>
        <w:spacing w:before="360" w:beforeAutospacing="0" w:after="360" w:afterAutospacing="0"/>
        <w:ind w:firstLine="708"/>
        <w:jc w:val="both"/>
        <w:rPr>
          <w:color w:val="000000" w:themeColor="text1"/>
          <w:sz w:val="32"/>
          <w:szCs w:val="28"/>
        </w:rPr>
      </w:pPr>
      <w:r w:rsidRPr="00410974">
        <w:rPr>
          <w:color w:val="000000" w:themeColor="text1"/>
          <w:sz w:val="32"/>
          <w:szCs w:val="28"/>
        </w:rPr>
        <w:t>В зависимости от обстоятельств дела нарушение требований охраны труда может повлечь привлечение виновных лиц к дисциплинарной, материальной, административной и даже уголовной ответственности.</w:t>
      </w:r>
    </w:p>
    <w:p w:rsidR="00410974" w:rsidRPr="00410974" w:rsidRDefault="00410974" w:rsidP="00410974">
      <w:pPr>
        <w:pStyle w:val="a3"/>
        <w:spacing w:before="360" w:beforeAutospacing="0" w:after="360" w:afterAutospacing="0"/>
        <w:jc w:val="both"/>
        <w:rPr>
          <w:color w:val="000000" w:themeColor="text1"/>
          <w:sz w:val="32"/>
          <w:szCs w:val="28"/>
        </w:rPr>
      </w:pPr>
      <w:r w:rsidRPr="00410974">
        <w:rPr>
          <w:color w:val="000000" w:themeColor="text1"/>
          <w:sz w:val="32"/>
          <w:szCs w:val="28"/>
        </w:rPr>
        <w:t>В случае неисполнения обязанности по учету и рассмотрению причин микротравм работодателя могут привлечь к ответственности по ст. 5.27.1 КоАП РФ. Юридическому лицу это грозит наложением штрафа:</w:t>
      </w:r>
    </w:p>
    <w:p w:rsidR="00410974" w:rsidRPr="00410974" w:rsidRDefault="00410974" w:rsidP="00410974">
      <w:pPr>
        <w:numPr>
          <w:ilvl w:val="0"/>
          <w:numId w:val="3"/>
        </w:numPr>
        <w:spacing w:before="100" w:beforeAutospacing="1" w:after="96" w:line="240" w:lineRule="auto"/>
        <w:ind w:left="0" w:firstLine="709"/>
        <w:jc w:val="both"/>
        <w:rPr>
          <w:rFonts w:ascii="Times New Roman" w:eastAsia="Times New Roman" w:hAnsi="Times New Roman" w:cs="Times New Roman"/>
          <w:color w:val="000000" w:themeColor="text1"/>
          <w:sz w:val="32"/>
          <w:szCs w:val="28"/>
          <w:lang w:eastAsia="ru-RU"/>
        </w:rPr>
      </w:pPr>
      <w:r w:rsidRPr="00410974">
        <w:rPr>
          <w:rFonts w:ascii="Times New Roman" w:eastAsia="Times New Roman" w:hAnsi="Times New Roman" w:cs="Times New Roman"/>
          <w:color w:val="000000" w:themeColor="text1"/>
          <w:sz w:val="32"/>
          <w:szCs w:val="28"/>
          <w:lang w:eastAsia="ru-RU"/>
        </w:rPr>
        <w:t>от 50 до 80 тыс. руб. за первое нарушение (но могут ограничиться и предупреждением);</w:t>
      </w:r>
    </w:p>
    <w:p w:rsidR="00410974" w:rsidRPr="00410974" w:rsidRDefault="00410974" w:rsidP="00410974">
      <w:pPr>
        <w:numPr>
          <w:ilvl w:val="0"/>
          <w:numId w:val="3"/>
        </w:numPr>
        <w:spacing w:before="100" w:beforeAutospacing="1" w:after="100" w:afterAutospacing="1" w:line="240" w:lineRule="auto"/>
        <w:ind w:left="0" w:firstLine="709"/>
        <w:jc w:val="both"/>
        <w:rPr>
          <w:rFonts w:ascii="Times New Roman" w:eastAsia="Times New Roman" w:hAnsi="Times New Roman" w:cs="Times New Roman"/>
          <w:color w:val="000000" w:themeColor="text1"/>
          <w:sz w:val="32"/>
          <w:szCs w:val="28"/>
          <w:lang w:eastAsia="ru-RU"/>
        </w:rPr>
      </w:pPr>
      <w:r w:rsidRPr="00410974">
        <w:rPr>
          <w:rFonts w:ascii="Times New Roman" w:eastAsia="Times New Roman" w:hAnsi="Times New Roman" w:cs="Times New Roman"/>
          <w:color w:val="000000" w:themeColor="text1"/>
          <w:sz w:val="32"/>
          <w:szCs w:val="28"/>
          <w:lang w:eastAsia="ru-RU"/>
        </w:rPr>
        <w:t>от 100 до 200 тыс. руб. за повторное нарушение, или возможно приостановление деятельности на срок до 90 суток.</w:t>
      </w:r>
    </w:p>
    <w:p w:rsidR="00B73A9D" w:rsidRPr="00410974" w:rsidRDefault="00B73A9D" w:rsidP="001A1CBB">
      <w:pPr>
        <w:shd w:val="clear" w:color="auto" w:fill="FFFFFF"/>
        <w:spacing w:after="0" w:line="240" w:lineRule="auto"/>
        <w:rPr>
          <w:rFonts w:ascii="Times New Roman" w:eastAsia="Times New Roman" w:hAnsi="Times New Roman" w:cs="Times New Roman"/>
          <w:color w:val="727272"/>
          <w:sz w:val="28"/>
          <w:szCs w:val="26"/>
          <w:lang w:eastAsia="ru-RU"/>
        </w:rPr>
      </w:pPr>
    </w:p>
    <w:p w:rsidR="00B73A9D" w:rsidRPr="00AD6A26" w:rsidRDefault="00B73A9D" w:rsidP="001A1CBB">
      <w:pPr>
        <w:shd w:val="clear" w:color="auto" w:fill="FFFFFF"/>
        <w:spacing w:after="0" w:line="240" w:lineRule="auto"/>
        <w:rPr>
          <w:rFonts w:ascii="Times New Roman" w:eastAsia="Times New Roman" w:hAnsi="Times New Roman" w:cs="Times New Roman"/>
          <w:color w:val="727272"/>
          <w:sz w:val="28"/>
          <w:szCs w:val="26"/>
          <w:lang w:eastAsia="ru-RU"/>
        </w:rPr>
      </w:pPr>
    </w:p>
    <w:p w:rsidR="007250D5" w:rsidRPr="00410974" w:rsidRDefault="007250D5" w:rsidP="001A1CBB">
      <w:pPr>
        <w:spacing w:after="0"/>
        <w:rPr>
          <w:rFonts w:ascii="Times New Roman" w:eastAsia="Times New Roman" w:hAnsi="Times New Roman" w:cs="Times New Roman"/>
          <w:color w:val="727272"/>
          <w:sz w:val="28"/>
          <w:szCs w:val="26"/>
          <w:lang w:eastAsia="ru-RU"/>
        </w:rPr>
      </w:pPr>
    </w:p>
    <w:sectPr w:rsidR="007250D5" w:rsidRPr="00410974" w:rsidSect="001A1CBB">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C3D95"/>
    <w:multiLevelType w:val="multilevel"/>
    <w:tmpl w:val="6B4C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36624"/>
    <w:multiLevelType w:val="multilevel"/>
    <w:tmpl w:val="8AF8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16077E"/>
    <w:multiLevelType w:val="multilevel"/>
    <w:tmpl w:val="1EC8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F9"/>
    <w:rsid w:val="001A1CBB"/>
    <w:rsid w:val="00287B88"/>
    <w:rsid w:val="00410974"/>
    <w:rsid w:val="007250D5"/>
    <w:rsid w:val="00AD6A26"/>
    <w:rsid w:val="00B73A9D"/>
    <w:rsid w:val="00D6290E"/>
    <w:rsid w:val="00F43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1440"/>
  <w15:chartTrackingRefBased/>
  <w15:docId w15:val="{0E19B478-9D85-4ABF-B865-32E28A73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D6A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73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A26"/>
    <w:rPr>
      <w:rFonts w:ascii="Times New Roman" w:eastAsia="Times New Roman" w:hAnsi="Times New Roman" w:cs="Times New Roman"/>
      <w:b/>
      <w:bCs/>
      <w:kern w:val="36"/>
      <w:sz w:val="48"/>
      <w:szCs w:val="48"/>
      <w:lang w:eastAsia="ru-RU"/>
    </w:rPr>
  </w:style>
  <w:style w:type="paragraph" w:customStyle="1" w:styleId="article-lead">
    <w:name w:val="article-lead"/>
    <w:basedOn w:val="a"/>
    <w:rsid w:val="00AD6A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73A9D"/>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B73A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1097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10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1398">
      <w:bodyDiv w:val="1"/>
      <w:marLeft w:val="0"/>
      <w:marRight w:val="0"/>
      <w:marTop w:val="0"/>
      <w:marBottom w:val="0"/>
      <w:divBdr>
        <w:top w:val="none" w:sz="0" w:space="0" w:color="auto"/>
        <w:left w:val="none" w:sz="0" w:space="0" w:color="auto"/>
        <w:bottom w:val="none" w:sz="0" w:space="0" w:color="auto"/>
        <w:right w:val="none" w:sz="0" w:space="0" w:color="auto"/>
      </w:divBdr>
    </w:div>
    <w:div w:id="306520150">
      <w:bodyDiv w:val="1"/>
      <w:marLeft w:val="0"/>
      <w:marRight w:val="0"/>
      <w:marTop w:val="0"/>
      <w:marBottom w:val="0"/>
      <w:divBdr>
        <w:top w:val="none" w:sz="0" w:space="0" w:color="auto"/>
        <w:left w:val="none" w:sz="0" w:space="0" w:color="auto"/>
        <w:bottom w:val="none" w:sz="0" w:space="0" w:color="auto"/>
        <w:right w:val="none" w:sz="0" w:space="0" w:color="auto"/>
      </w:divBdr>
    </w:div>
    <w:div w:id="1004893752">
      <w:bodyDiv w:val="1"/>
      <w:marLeft w:val="0"/>
      <w:marRight w:val="0"/>
      <w:marTop w:val="0"/>
      <w:marBottom w:val="0"/>
      <w:divBdr>
        <w:top w:val="none" w:sz="0" w:space="0" w:color="auto"/>
        <w:left w:val="none" w:sz="0" w:space="0" w:color="auto"/>
        <w:bottom w:val="none" w:sz="0" w:space="0" w:color="auto"/>
        <w:right w:val="none" w:sz="0" w:space="0" w:color="auto"/>
      </w:divBdr>
    </w:div>
    <w:div w:id="1302610107">
      <w:bodyDiv w:val="1"/>
      <w:marLeft w:val="0"/>
      <w:marRight w:val="0"/>
      <w:marTop w:val="0"/>
      <w:marBottom w:val="0"/>
      <w:divBdr>
        <w:top w:val="none" w:sz="0" w:space="0" w:color="auto"/>
        <w:left w:val="none" w:sz="0" w:space="0" w:color="auto"/>
        <w:bottom w:val="none" w:sz="0" w:space="0" w:color="auto"/>
        <w:right w:val="none" w:sz="0" w:space="0" w:color="auto"/>
      </w:divBdr>
    </w:div>
    <w:div w:id="1648699954">
      <w:bodyDiv w:val="1"/>
      <w:marLeft w:val="0"/>
      <w:marRight w:val="0"/>
      <w:marTop w:val="0"/>
      <w:marBottom w:val="0"/>
      <w:divBdr>
        <w:top w:val="none" w:sz="0" w:space="0" w:color="auto"/>
        <w:left w:val="none" w:sz="0" w:space="0" w:color="auto"/>
        <w:bottom w:val="none" w:sz="0" w:space="0" w:color="auto"/>
        <w:right w:val="none" w:sz="0" w:space="0" w:color="auto"/>
      </w:divBdr>
    </w:div>
    <w:div w:id="202381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770</Words>
  <Characters>4394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Кузьмин</dc:creator>
  <cp:keywords/>
  <dc:description/>
  <cp:lastModifiedBy>Олег Кузьмин</cp:lastModifiedBy>
  <cp:revision>2</cp:revision>
  <cp:lastPrinted>2022-04-20T09:01:00Z</cp:lastPrinted>
  <dcterms:created xsi:type="dcterms:W3CDTF">2022-04-20T07:56:00Z</dcterms:created>
  <dcterms:modified xsi:type="dcterms:W3CDTF">2022-04-20T09:03:00Z</dcterms:modified>
</cp:coreProperties>
</file>