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EC" w:rsidRDefault="00F958EC" w:rsidP="00F958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№5 (декабрь, 2021)</w:t>
      </w:r>
    </w:p>
    <w:p w:rsidR="00F958EC" w:rsidRPr="00AB62D4" w:rsidRDefault="00F958EC" w:rsidP="00AB62D4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государственный педагогический университет об особенностях приемной кампании</w:t>
      </w:r>
    </w:p>
    <w:p w:rsidR="00F958EC" w:rsidRDefault="00F958EC" w:rsidP="00F958EC">
      <w:pPr>
        <w:pStyle w:val="a4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 ноября 2021 года на сайте </w:t>
      </w:r>
      <w:proofErr w:type="spellStart"/>
      <w:r>
        <w:rPr>
          <w:bCs/>
          <w:sz w:val="28"/>
          <w:szCs w:val="28"/>
        </w:rPr>
        <w:t>УрГПУ</w:t>
      </w:r>
      <w:proofErr w:type="spellEnd"/>
      <w:r w:rsidRPr="009E4F52">
        <w:rPr>
          <w:bCs/>
          <w:sz w:val="28"/>
          <w:szCs w:val="28"/>
        </w:rPr>
        <w:t xml:space="preserve"> </w:t>
      </w:r>
      <w:hyperlink r:id="rId5" w:history="1">
        <w:r w:rsidRPr="009E4F52">
          <w:rPr>
            <w:rStyle w:val="a6"/>
            <w:bCs/>
            <w:color w:val="auto"/>
            <w:sz w:val="28"/>
            <w:szCs w:val="28"/>
          </w:rPr>
          <w:t>в разделе «Абитуриенту»</w:t>
        </w:r>
      </w:hyperlink>
      <w:r w:rsidRPr="009E4F52">
        <w:rPr>
          <w:bCs/>
          <w:sz w:val="28"/>
          <w:szCs w:val="28"/>
        </w:rPr>
        <w:t xml:space="preserve"> были опубликованы правила приема на обучение по программам </w:t>
      </w:r>
      <w:proofErr w:type="spellStart"/>
      <w:r w:rsidRPr="009E4F52">
        <w:rPr>
          <w:bCs/>
          <w:sz w:val="28"/>
          <w:szCs w:val="28"/>
        </w:rPr>
        <w:t>бакалавриата</w:t>
      </w:r>
      <w:proofErr w:type="spellEnd"/>
      <w:r w:rsidRPr="009E4F52">
        <w:rPr>
          <w:bCs/>
          <w:sz w:val="28"/>
          <w:szCs w:val="28"/>
        </w:rPr>
        <w:t xml:space="preserve"> и магистратуры, а также план приема по этим уровням образования</w:t>
      </w:r>
      <w:r w:rsidRPr="00EB3563">
        <w:rPr>
          <w:b/>
          <w:bCs/>
          <w:sz w:val="28"/>
          <w:szCs w:val="28"/>
        </w:rPr>
        <w:t>.</w:t>
      </w:r>
    </w:p>
    <w:p w:rsidR="00F958EC" w:rsidRDefault="00F958EC" w:rsidP="00F958EC">
      <w:pPr>
        <w:pStyle w:val="a4"/>
        <w:jc w:val="both"/>
        <w:rPr>
          <w:iCs/>
          <w:sz w:val="28"/>
          <w:szCs w:val="28"/>
        </w:rPr>
      </w:pPr>
      <w:r w:rsidRPr="00EB3563">
        <w:rPr>
          <w:iCs/>
          <w:sz w:val="28"/>
          <w:szCs w:val="28"/>
        </w:rPr>
        <w:t xml:space="preserve">В следующем году поступающих ожидает </w:t>
      </w:r>
      <w:r w:rsidRPr="00EB3563">
        <w:rPr>
          <w:b/>
          <w:bCs/>
          <w:iCs/>
          <w:sz w:val="28"/>
          <w:szCs w:val="28"/>
        </w:rPr>
        <w:t>990 бюджетных мест по программам 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b/>
          <w:bCs/>
          <w:iCs/>
          <w:sz w:val="28"/>
          <w:szCs w:val="28"/>
        </w:rPr>
        <w:t xml:space="preserve"> </w:t>
      </w:r>
      <w:r w:rsidRPr="00EB3563">
        <w:rPr>
          <w:iCs/>
          <w:sz w:val="28"/>
          <w:szCs w:val="28"/>
        </w:rPr>
        <w:t>(из которых в очной форме — 700) и </w:t>
      </w:r>
      <w:r w:rsidRPr="00EB3563">
        <w:rPr>
          <w:b/>
          <w:bCs/>
          <w:iCs/>
          <w:sz w:val="28"/>
          <w:szCs w:val="28"/>
        </w:rPr>
        <w:t>430 бюджетных мест по программам магистратуры</w:t>
      </w:r>
      <w:r w:rsidRPr="00EB3563">
        <w:rPr>
          <w:iCs/>
          <w:sz w:val="28"/>
          <w:szCs w:val="28"/>
        </w:rPr>
        <w:t xml:space="preserve"> (из которых 130 в очной форме). Напоминаем, что обучаться на бюджете можно не только в очной, но и в очно-заочной, и в заочной форме. </w:t>
      </w:r>
    </w:p>
    <w:p w:rsidR="00F958EC" w:rsidRDefault="00AB62D4" w:rsidP="00F958EC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F958EC">
        <w:rPr>
          <w:iCs/>
          <w:sz w:val="28"/>
          <w:szCs w:val="28"/>
        </w:rPr>
        <w:t xml:space="preserve"> </w:t>
      </w:r>
      <w:r w:rsidR="00F958EC">
        <w:rPr>
          <w:noProof/>
        </w:rPr>
        <w:drawing>
          <wp:inline distT="0" distB="0" distL="0" distR="0" wp14:anchorId="65865624" wp14:editId="6DA38C0D">
            <wp:extent cx="5269124" cy="3564890"/>
            <wp:effectExtent l="0" t="0" r="8255" b="0"/>
            <wp:docPr id="7" name="Рисунок 7" descr="http://molodost.ru/upload/image/0News/0_2015/0002/1019/3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lodost.ru/upload/image/0News/0_2015/0002/1019/3/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1" cy="358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В 2022 году прием будет объявлен на </w:t>
      </w:r>
      <w:r w:rsidRPr="00EB3563">
        <w:rPr>
          <w:b/>
          <w:bCs/>
          <w:iCs/>
          <w:sz w:val="28"/>
          <w:szCs w:val="28"/>
        </w:rPr>
        <w:t xml:space="preserve">36 образовательных программ 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iCs/>
          <w:sz w:val="28"/>
          <w:szCs w:val="28"/>
        </w:rPr>
        <w:t xml:space="preserve">, большинство из них связаны с педагогической деятельностью. Среди непедагогических программ: «Информационные системы и технологии», «Прикладная лингвистика в сфере менеджмента и PR-технологий», «Психология», «Международные отношения». В рамках направления подготовки 44.03.05 Педагогическое образование (с двумя профилями подготовки) появятся две новые образовательные программы: «Английский и Китайский языки», а также «Изобразительное искусство и Дизайн». В магистратуре объявлен прием на 20 образовательных программ, среди которых также есть новые: «Междисциплинарный подход в естественно-научном образовании», «Сравнительные исследования в современном образовании», «Формирование функциональной грамотности </w:t>
      </w:r>
      <w:r w:rsidRPr="00EB3563">
        <w:rPr>
          <w:iCs/>
          <w:sz w:val="28"/>
          <w:szCs w:val="28"/>
        </w:rPr>
        <w:lastRenderedPageBreak/>
        <w:t xml:space="preserve">обучающихся» и «Цифровые технологии в образовательном пространстве». Более подробно с перечнем образовательных программ и количеством бюджетных мест по каждой из них можно познакомиться на сайте </w:t>
      </w:r>
      <w:hyperlink r:id="rId7" w:history="1">
        <w:r w:rsidRPr="00EB3563">
          <w:rPr>
            <w:rStyle w:val="a6"/>
            <w:iCs/>
            <w:color w:val="auto"/>
            <w:sz w:val="28"/>
            <w:szCs w:val="28"/>
          </w:rPr>
          <w:t>в разделе «Абитуриенту»</w:t>
        </w:r>
      </w:hyperlink>
      <w:r w:rsidRPr="00EB3563">
        <w:rPr>
          <w:iCs/>
          <w:sz w:val="28"/>
          <w:szCs w:val="28"/>
        </w:rPr>
        <w:t>.</w:t>
      </w:r>
      <w:r w:rsidRPr="00EB3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b/>
          <w:bCs/>
          <w:iCs/>
          <w:sz w:val="28"/>
          <w:szCs w:val="28"/>
        </w:rPr>
        <w:t>Расширен перечень индивидуальных достижений для поступающих в </w:t>
      </w:r>
      <w:proofErr w:type="spellStart"/>
      <w:r w:rsidRPr="00EB3563">
        <w:rPr>
          <w:b/>
          <w:bCs/>
          <w:iCs/>
          <w:sz w:val="28"/>
          <w:szCs w:val="28"/>
        </w:rPr>
        <w:t>бакалавриат</w:t>
      </w:r>
      <w:proofErr w:type="spellEnd"/>
      <w:r w:rsidRPr="00EB3563">
        <w:rPr>
          <w:b/>
          <w:bCs/>
          <w:iCs/>
          <w:sz w:val="28"/>
          <w:szCs w:val="28"/>
        </w:rPr>
        <w:t xml:space="preserve"> в 2022 году</w:t>
      </w:r>
      <w:r>
        <w:rPr>
          <w:iCs/>
          <w:sz w:val="28"/>
          <w:szCs w:val="28"/>
        </w:rPr>
        <w:t>. Од</w:t>
      </w:r>
      <w:r w:rsidRPr="00EB3563">
        <w:rPr>
          <w:iCs/>
          <w:sz w:val="28"/>
          <w:szCs w:val="28"/>
        </w:rPr>
        <w:t>нако по-прежнему общая сумма баллов, начисленных за индивидуальные достижения, для поступающих в </w:t>
      </w:r>
      <w:proofErr w:type="spellStart"/>
      <w:r w:rsidRPr="00EB3563">
        <w:rPr>
          <w:iCs/>
          <w:sz w:val="28"/>
          <w:szCs w:val="28"/>
        </w:rPr>
        <w:t>бакалавриат</w:t>
      </w:r>
      <w:proofErr w:type="spellEnd"/>
      <w:r w:rsidRPr="00EB3563">
        <w:rPr>
          <w:iCs/>
          <w:sz w:val="28"/>
          <w:szCs w:val="28"/>
        </w:rPr>
        <w:t xml:space="preserve"> и магистратуру не может быть более 10 баллов.</w:t>
      </w:r>
      <w:r w:rsidRPr="00EB3563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proofErr w:type="spellStart"/>
      <w:r w:rsidRPr="00EB3563">
        <w:rPr>
          <w:b/>
          <w:bCs/>
          <w:iCs/>
          <w:sz w:val="28"/>
          <w:szCs w:val="28"/>
        </w:rPr>
        <w:t>Этапность</w:t>
      </w:r>
      <w:proofErr w:type="spellEnd"/>
      <w:r w:rsidRPr="00EB3563">
        <w:rPr>
          <w:b/>
          <w:bCs/>
          <w:iCs/>
          <w:sz w:val="28"/>
          <w:szCs w:val="28"/>
        </w:rPr>
        <w:t xml:space="preserve"> зачисления в 2022 году сохранится: приоритетный этап, на котором зачисляют поступающих в рамках особой и целевой квот, и основной, на котором зачисляются поступающие на основные конкурсные места.</w:t>
      </w:r>
      <w:r w:rsidRPr="00EB3563">
        <w:rPr>
          <w:iCs/>
          <w:sz w:val="28"/>
          <w:szCs w:val="28"/>
        </w:rPr>
        <w:t xml:space="preserve"> Обратите внимание, что в следующем году зачисление будет осуществляться только при наличии оригинала документа об образовании в приемной комиссии!</w:t>
      </w:r>
      <w:r w:rsidRPr="00EB3563">
        <w:rPr>
          <w:sz w:val="28"/>
          <w:szCs w:val="28"/>
        </w:rPr>
        <w:t xml:space="preserve"> </w:t>
      </w:r>
    </w:p>
    <w:p w:rsidR="00F958EC" w:rsidRPr="009E4F52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 xml:space="preserve">Еще одна значимая особенность приемной кампании 2022 года: </w:t>
      </w:r>
      <w:r w:rsidRPr="009E4F52">
        <w:rPr>
          <w:bCs/>
          <w:iCs/>
          <w:sz w:val="28"/>
          <w:szCs w:val="28"/>
        </w:rPr>
        <w:t xml:space="preserve">документы через </w:t>
      </w:r>
      <w:proofErr w:type="spellStart"/>
      <w:r w:rsidRPr="009E4F52">
        <w:rPr>
          <w:bCs/>
          <w:iCs/>
          <w:sz w:val="28"/>
          <w:szCs w:val="28"/>
        </w:rPr>
        <w:t>суперсервис</w:t>
      </w:r>
      <w:proofErr w:type="spellEnd"/>
      <w:r w:rsidRPr="009E4F52">
        <w:rPr>
          <w:bCs/>
          <w:iCs/>
          <w:sz w:val="28"/>
          <w:szCs w:val="28"/>
        </w:rPr>
        <w:t xml:space="preserve"> «Поступление в вуз онлайн» портала </w:t>
      </w:r>
      <w:proofErr w:type="spellStart"/>
      <w:r w:rsidRPr="009E4F52">
        <w:rPr>
          <w:bCs/>
          <w:iCs/>
          <w:sz w:val="28"/>
          <w:szCs w:val="28"/>
        </w:rPr>
        <w:t>Госуслуг</w:t>
      </w:r>
      <w:proofErr w:type="spellEnd"/>
      <w:r w:rsidRPr="009E4F52">
        <w:rPr>
          <w:bCs/>
          <w:iCs/>
          <w:sz w:val="28"/>
          <w:szCs w:val="28"/>
        </w:rPr>
        <w:t xml:space="preserve"> можно будет подать не только в </w:t>
      </w:r>
      <w:proofErr w:type="spellStart"/>
      <w:r w:rsidRPr="009E4F52">
        <w:rPr>
          <w:bCs/>
          <w:iCs/>
          <w:sz w:val="28"/>
          <w:szCs w:val="28"/>
        </w:rPr>
        <w:t>бакалавриат</w:t>
      </w:r>
      <w:proofErr w:type="spellEnd"/>
      <w:r w:rsidRPr="009E4F52">
        <w:rPr>
          <w:bCs/>
          <w:iCs/>
          <w:sz w:val="28"/>
          <w:szCs w:val="28"/>
        </w:rPr>
        <w:t>, но и в магистратуру и аспирантуру, а к очной и очно-заочной формам обучения добавится заочная форма обучения.</w:t>
      </w:r>
      <w:r w:rsidRPr="009E4F52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Мы приглашаем планирующих поступать в наш университет в следующем году заблаговременно познакомиться с подробной информацией об условиях приема на обучение на нашем сайте.</w:t>
      </w:r>
      <w:r w:rsidRPr="00EB3563">
        <w:rPr>
          <w:sz w:val="28"/>
          <w:szCs w:val="28"/>
        </w:rPr>
        <w:t xml:space="preserve"> </w:t>
      </w:r>
    </w:p>
    <w:p w:rsidR="00F958EC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58EC" w:rsidRPr="00AB62D4" w:rsidRDefault="00F958EC" w:rsidP="00AB62D4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Международники УГИ 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приглашают школьников </w:t>
      </w:r>
      <w:r w:rsidRPr="00AB62D4">
        <w:rPr>
          <w:rFonts w:ascii="Times New Roman" w:hAnsi="Times New Roman" w:cs="Times New Roman"/>
          <w:b/>
          <w:bCs/>
          <w:sz w:val="28"/>
          <w:szCs w:val="28"/>
        </w:rPr>
        <w:br/>
        <w:t>на онлайн-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</w:p>
    <w:p w:rsidR="00F958EC" w:rsidRPr="003D21A3" w:rsidRDefault="00F958EC" w:rsidP="00056087">
      <w:pPr>
        <w:shd w:val="clear" w:color="auto" w:fill="FFFFFF"/>
        <w:spacing w:after="0" w:line="360" w:lineRule="atLeast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3D21A3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0B33F43" wp14:editId="778E8FA7">
            <wp:extent cx="5549087" cy="3017520"/>
            <wp:effectExtent l="0" t="0" r="0" b="0"/>
            <wp:docPr id="6" name="Рисунок 6" descr="https://urgi.urfu.ru/fileadmin/_processed_/9/f/csm_03122021_01_5a33e99f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9/f/csm_03122021_01_5a33e99f0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27" cy="30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F958EC" w:rsidRDefault="00F958EC" w:rsidP="00F958EC">
      <w:pPr>
        <w:pStyle w:val="a4"/>
        <w:rPr>
          <w:iCs/>
          <w:sz w:val="28"/>
          <w:szCs w:val="28"/>
        </w:rPr>
      </w:pPr>
      <w:r w:rsidRPr="00F958EC">
        <w:rPr>
          <w:iCs/>
          <w:sz w:val="28"/>
          <w:szCs w:val="28"/>
        </w:rPr>
        <w:lastRenderedPageBreak/>
        <w:t xml:space="preserve">С </w:t>
      </w:r>
      <w:r w:rsidRPr="008306B2">
        <w:rPr>
          <w:b/>
          <w:iCs/>
          <w:sz w:val="28"/>
          <w:szCs w:val="28"/>
        </w:rPr>
        <w:t>13 по 18 декабря 2021 года</w:t>
      </w:r>
      <w:r w:rsidRPr="00F958EC">
        <w:rPr>
          <w:iCs/>
          <w:sz w:val="28"/>
          <w:szCs w:val="28"/>
        </w:rPr>
        <w:t xml:space="preserve"> Департамент международных отношений Уральского гуманитарного института </w:t>
      </w:r>
      <w:proofErr w:type="spellStart"/>
      <w:r w:rsidRPr="00F958EC">
        <w:rPr>
          <w:iCs/>
          <w:sz w:val="28"/>
          <w:szCs w:val="28"/>
        </w:rPr>
        <w:t>УрФУ</w:t>
      </w:r>
      <w:proofErr w:type="spellEnd"/>
      <w:r w:rsidRPr="00F958EC">
        <w:rPr>
          <w:iCs/>
          <w:sz w:val="28"/>
          <w:szCs w:val="28"/>
        </w:rPr>
        <w:t xml:space="preserve"> проводит онлайн-</w:t>
      </w:r>
      <w:proofErr w:type="spellStart"/>
      <w:r w:rsidRPr="00F958EC">
        <w:rPr>
          <w:iCs/>
          <w:sz w:val="28"/>
          <w:szCs w:val="28"/>
        </w:rPr>
        <w:t>квест</w:t>
      </w:r>
      <w:proofErr w:type="spellEnd"/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для</w:t>
      </w:r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учащихся 10-11 классов,</w:t>
      </w:r>
      <w:r w:rsidRPr="00F958EC">
        <w:rPr>
          <w:iCs/>
          <w:sz w:val="28"/>
          <w:szCs w:val="28"/>
        </w:rPr>
        <w:t xml:space="preserve"> который поможет им погрузиться в будущую профессию.</w:t>
      </w:r>
    </w:p>
    <w:p w:rsidR="00F958EC" w:rsidRPr="003D21A3" w:rsidRDefault="00F958EC" w:rsidP="00F958EC">
      <w:pPr>
        <w:pStyle w:val="a4"/>
        <w:rPr>
          <w:rFonts w:ascii="open_sansregular" w:hAnsi="open_sansregular"/>
          <w:color w:val="000000"/>
          <w:sz w:val="28"/>
          <w:szCs w:val="28"/>
        </w:rPr>
      </w:pPr>
      <w:r w:rsidRPr="00F958EC">
        <w:rPr>
          <w:iCs/>
          <w:sz w:val="28"/>
          <w:szCs w:val="28"/>
        </w:rPr>
        <w:t>Преподаватели департамента продемонстрируют школьникам, кем они могут работать после завершения обучения по одному из направлений департамента международных отношений</w:t>
      </w:r>
      <w:r w:rsidRPr="003D21A3">
        <w:rPr>
          <w:rFonts w:ascii="open_sansregular" w:hAnsi="open_sansregular"/>
          <w:color w:val="000000"/>
          <w:sz w:val="28"/>
          <w:szCs w:val="28"/>
        </w:rPr>
        <w:t xml:space="preserve">: </w:t>
      </w:r>
      <w:hyperlink r:id="rId10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востоковедение и африканистика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1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зарубежное регионоведение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2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международные отношения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>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 xml:space="preserve">В рамках 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школьников ожидают </w:t>
      </w:r>
      <w:r w:rsidRPr="008306B2">
        <w:rPr>
          <w:b/>
          <w:iCs/>
          <w:sz w:val="28"/>
          <w:szCs w:val="28"/>
        </w:rPr>
        <w:t>4 лекции</w:t>
      </w:r>
      <w:r w:rsidRPr="008306B2">
        <w:rPr>
          <w:iCs/>
          <w:sz w:val="28"/>
          <w:szCs w:val="28"/>
        </w:rPr>
        <w:t xml:space="preserve"> (1 день — 1 лекция) и </w:t>
      </w:r>
      <w:r w:rsidRPr="008306B2">
        <w:rPr>
          <w:b/>
          <w:iCs/>
          <w:sz w:val="28"/>
          <w:szCs w:val="28"/>
        </w:rPr>
        <w:t>4 мастер-класса</w:t>
      </w:r>
      <w:r w:rsidRPr="008306B2">
        <w:rPr>
          <w:iCs/>
          <w:sz w:val="28"/>
          <w:szCs w:val="28"/>
        </w:rPr>
        <w:t>. За это время ребята смогут окунуться в мир международных отношений, познакомиться с реальными преподавателями и почувствовать себя настоящими студентами, а также решить задачи, которыми занимаются международники в своей профессиональной деятельности.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>При посещении всех активностей онлайн-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участники получат сертификат от департамента международных отношений. Приглашаем желающих принять участие (приглашение во вложении).</w:t>
      </w:r>
    </w:p>
    <w:p w:rsidR="00F958EC" w:rsidRDefault="002C0A6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13" w:tgtFrame="_blank" w:tooltip="Opens internal link in current window" w:history="1">
        <w:r w:rsidR="00F958EC" w:rsidRPr="003D21A3">
          <w:rPr>
            <w:rFonts w:ascii="open_sansregular" w:eastAsia="Times New Roman" w:hAnsi="open_sansregular" w:cs="Times New Roman"/>
            <w:b/>
            <w:cap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 обязательна</w:t>
        </w:r>
      </w:hyperlink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Pr="00AB62D4" w:rsidRDefault="00AB62D4" w:rsidP="00AB62D4">
      <w:pPr>
        <w:pStyle w:val="aa"/>
        <w:numPr>
          <w:ilvl w:val="0"/>
          <w:numId w:val="3"/>
        </w:numPr>
        <w:shd w:val="clear" w:color="auto" w:fill="FFFFFF"/>
        <w:spacing w:after="0" w:line="276" w:lineRule="auto"/>
        <w:jc w:val="center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r w:rsidRPr="00AB62D4">
        <w:rPr>
          <w:rFonts w:ascii="Times New Roman" w:hAnsi="Times New Roman" w:cs="Times New Roman"/>
          <w:b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 w:rsidRPr="00AB62D4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04B">
        <w:rPr>
          <w:rFonts w:ascii="Times New Roman" w:hAnsi="Times New Roman" w:cs="Times New Roman"/>
          <w:b/>
          <w:sz w:val="28"/>
          <w:szCs w:val="28"/>
        </w:rPr>
        <w:t>знакомит с направлениями подготовки</w:t>
      </w: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Институт физической культуры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, реализуемые кафедрой Сервиса и озд</w:t>
      </w:r>
      <w:r>
        <w:rPr>
          <w:rFonts w:ascii="Times New Roman" w:hAnsi="Times New Roman" w:cs="Times New Roman"/>
          <w:sz w:val="28"/>
          <w:szCs w:val="28"/>
        </w:rPr>
        <w:t xml:space="preserve">оровительных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Программа 43.03.01 Сервис (Сервис в индустрии спорта и рекреации)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Программа обучения включает в себя изучение теоретических основ управления в сервисе, в том числе в сфере физической культуры и спорта, отдыха и рекреации, экономики и менеджмента сервиса, маркетинга и продвижения услуг,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-менеджмента, MICE-индустрии,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персоналоведения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, основ профессиональной коммуникации, научно-методической деятельности, проектирования, производства, продвижения и предоставления физкультурно-оздоровительных и спортивных услуг и др. 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lastRenderedPageBreak/>
        <w:t xml:space="preserve">Студенты данного направления подготовки учатся управлять спортивным 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учреждением,  обретают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знания в области спортивного права, экономической теории, современных физкультурно-оздоровительных технологий,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056087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62D4">
        <w:rPr>
          <w:rFonts w:ascii="Times New Roman" w:hAnsi="Times New Roman" w:cs="Times New Roman"/>
          <w:sz w:val="28"/>
          <w:szCs w:val="28"/>
        </w:rPr>
        <w:t xml:space="preserve"> </w:t>
      </w:r>
      <w:r w:rsidR="00AB62D4" w:rsidRPr="00A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9A8B2" wp14:editId="44C99D57">
            <wp:extent cx="5212080" cy="3475805"/>
            <wp:effectExtent l="0" t="0" r="7620" b="0"/>
            <wp:docPr id="3" name="Рисунок 3" descr="C:\Users\79122\AppData\Local\Temp\Rar$DIa7016.36695\6GXw5hyk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7016.36695\6GXw5hykrs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30" cy="34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Студенты Сервиса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XXXII Всемирных студенческих игр 2023 года.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Партнерами программы являются Управление по физической культуре и спорту города Екатеринбурга, МАОУ «Спортивно-оздоровительный комплекс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МБУ СШ «Юность», ГАУ СО «Дворец игровых видов спорта» г. Екатеринбург, ЦК «Урал», сеть фитнес-центров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Bright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ФК «Урал», ХК «Автомобилист», Ельцин-центр, Свердловский областной краеведческий музей, ДЦ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Вундервиль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ООО «Кемпинг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»,  ООО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Фентези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-град»   и др.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Математика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История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Контакты: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14, ауд. 304, тел. 375-97-46,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62D4">
        <w:rPr>
          <w:rFonts w:ascii="Times New Roman" w:hAnsi="Times New Roman" w:cs="Times New Roman"/>
          <w:sz w:val="28"/>
          <w:szCs w:val="28"/>
        </w:rPr>
        <w:t>-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B62D4">
        <w:rPr>
          <w:rFonts w:ascii="Times New Roman" w:hAnsi="Times New Roman" w:cs="Times New Roman"/>
          <w:sz w:val="28"/>
          <w:szCs w:val="28"/>
        </w:rPr>
        <w:t xml:space="preserve">: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burkova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urfu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B62D4" w:rsidRPr="00AB62D4" w:rsidRDefault="00AB62D4" w:rsidP="00AB62D4">
      <w:pPr>
        <w:pStyle w:val="a4"/>
        <w:shd w:val="clear" w:color="auto" w:fill="FFFFFF"/>
        <w:spacing w:before="120" w:after="120"/>
        <w:jc w:val="both"/>
        <w:rPr>
          <w:sz w:val="28"/>
          <w:szCs w:val="28"/>
        </w:rPr>
      </w:pPr>
      <w:r w:rsidRPr="00AB62D4">
        <w:rPr>
          <w:sz w:val="28"/>
          <w:szCs w:val="28"/>
        </w:rPr>
        <w:t xml:space="preserve">Еще одно интересное направление подготовки </w:t>
      </w:r>
      <w:proofErr w:type="spellStart"/>
      <w:r w:rsidRPr="00AB62D4">
        <w:rPr>
          <w:sz w:val="28"/>
          <w:szCs w:val="28"/>
        </w:rPr>
        <w:t>бакалавриата</w:t>
      </w:r>
      <w:proofErr w:type="spellEnd"/>
      <w:r w:rsidRPr="00AB62D4">
        <w:rPr>
          <w:sz w:val="28"/>
          <w:szCs w:val="28"/>
        </w:rPr>
        <w:t>, подготовка по которому осуществляется на кафедре</w:t>
      </w:r>
    </w:p>
    <w:p w:rsidR="00AB62D4" w:rsidRDefault="00AB62D4" w:rsidP="00AB62D4">
      <w:pPr>
        <w:pStyle w:val="a4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AB62D4">
        <w:rPr>
          <w:b/>
          <w:bCs/>
          <w:sz w:val="28"/>
          <w:szCs w:val="28"/>
        </w:rPr>
        <w:t xml:space="preserve">49.03.02 Физическая культура для лиц с отклонениями в состоянии здоровья </w:t>
      </w:r>
      <w:r w:rsidRPr="00AB62D4">
        <w:rPr>
          <w:b/>
          <w:bCs/>
          <w:sz w:val="28"/>
          <w:szCs w:val="28"/>
        </w:rPr>
        <w:br/>
        <w:t>(адаптивная физическая культура) Физическая реабилитация</w:t>
      </w:r>
    </w:p>
    <w:p w:rsidR="00AB62D4" w:rsidRPr="00AB62D4" w:rsidRDefault="00056087" w:rsidP="00AB62D4">
      <w:pPr>
        <w:pStyle w:val="a4"/>
        <w:shd w:val="clear" w:color="auto" w:fill="FFFFFF"/>
        <w:spacing w:before="120"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AB62D4">
        <w:rPr>
          <w:b/>
          <w:bCs/>
          <w:sz w:val="28"/>
          <w:szCs w:val="28"/>
        </w:rPr>
        <w:t xml:space="preserve">  </w:t>
      </w:r>
      <w:r w:rsidR="00AB62D4" w:rsidRPr="00AB62D4">
        <w:rPr>
          <w:b/>
          <w:bCs/>
          <w:noProof/>
          <w:sz w:val="28"/>
          <w:szCs w:val="28"/>
        </w:rPr>
        <w:drawing>
          <wp:inline distT="0" distB="0" distL="0" distR="0">
            <wp:extent cx="5277106" cy="3519170"/>
            <wp:effectExtent l="0" t="0" r="0" b="5080"/>
            <wp:docPr id="8" name="Рисунок 8" descr="C:\Users\79122\AppData\Local\Temp\Rar$DIa11072.3781\MoSy9oYTE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1072.3781\MoSy9oYTE_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38" cy="35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</w:t>
      </w:r>
      <w:r w:rsidRPr="00AB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изучение психолого-педагогических, медико-биологических и социально-правовых аспектов адаптивной физической культуры и реабилитационной деятельности. Используя уникальное оборудования лабораторий института, бакалавры приобретают навыки контроля за состоянием здоровья человека, определяют степень влияния физических нагрузок на восстановление нарушенных функций организма и разрабатывают комплексные реабилитационные программы.</w:t>
      </w:r>
    </w:p>
    <w:p w:rsidR="00AB62D4" w:rsidRDefault="00AB62D4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Партнерами программы являются «Екатеринбургский медицинский - научный центр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охраны здоровья рабочих промпредприятий» </w:t>
      </w:r>
      <w:proofErr w:type="spellStart"/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многопрофильная клиника «Реабилитация доктора Волковой»; АНО «Белая трость»; спортивно-адаптивная школа «Родник», МБУДО Оздоровительно-образовательный центр, ГСКОУ СО "Специальная школа-интернат № 17";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реабилитационный центр; Городской Центр спортивной медицины. </w:t>
      </w:r>
    </w:p>
    <w:p w:rsidR="00056087" w:rsidRPr="00AB62D4" w:rsidRDefault="00056087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Вступительные испытания,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на направление: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Биология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Профессиональное испытание «Адаптивная физическая культура»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16, ауд.816, тел. (343) 375-97-46,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AB62D4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C0A64">
        <w:fldChar w:fldCharType="begin"/>
      </w:r>
      <w:r w:rsidR="002C0A64" w:rsidRPr="002C0A64">
        <w:rPr>
          <w:lang w:val="en-US"/>
        </w:rPr>
        <w:instrText xml:space="preserve"> HYPERLINK "mailto:n.b.serova@urfu.ru" </w:instrText>
      </w:r>
      <w:r w:rsidR="002C0A64">
        <w:fldChar w:fldCharType="separate"/>
      </w:r>
      <w:r w:rsidRPr="00AB62D4">
        <w:rPr>
          <w:rStyle w:val="a6"/>
          <w:rFonts w:ascii="Times New Roman" w:hAnsi="Times New Roman" w:cs="Times New Roman"/>
          <w:sz w:val="28"/>
          <w:szCs w:val="28"/>
          <w:lang w:val="en-US"/>
        </w:rPr>
        <w:t>n.b.serova@urfu.ru</w:t>
      </w:r>
      <w:r w:rsidR="002C0A64">
        <w:rPr>
          <w:rStyle w:val="a6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62D4" w:rsidRP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lang w:val="en-US"/>
        </w:rPr>
      </w:pPr>
    </w:p>
    <w:p w:rsidR="00F958EC" w:rsidRPr="00AB62D4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958EC" w:rsidRPr="00056087" w:rsidRDefault="00F958EC" w:rsidP="00056087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87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056087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056087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</w:p>
    <w:p w:rsidR="00F958EC" w:rsidRPr="00F958EC" w:rsidRDefault="00F958EC" w:rsidP="00F958E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F958EC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8306B2">
        <w:rPr>
          <w:rFonts w:ascii="Times New Roman" w:eastAsia="Times New Roman" w:hAnsi="Times New Roman" w:cs="Times New Roman"/>
          <w:iCs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223260" cy="3223260"/>
            <wp:effectExtent l="0" t="0" r="0" b="0"/>
            <wp:wrapSquare wrapText="bothSides"/>
            <wp:docPr id="5" name="Рисунок 5" descr="C:\Users\79122\AppData\Local\Temp\Rar$DIa1336.21023\logo_ne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1336.21023\logo_new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B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</w:t>
      </w:r>
      <w:r w:rsidRPr="00F958EC">
        <w:rPr>
          <w:rFonts w:ascii="Times New Roman" w:hAnsi="Times New Roman" w:cs="Times New Roman"/>
          <w:sz w:val="28"/>
          <w:szCs w:val="28"/>
        </w:rPr>
        <w:t>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F958EC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F958E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958EC" w:rsidRPr="008306B2" w:rsidRDefault="00F958EC" w:rsidP="00F958EC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830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1" w:name="a_DdeLink__400_3830570810"/>
      <w:bookmarkEnd w:id="1"/>
      <w:r w:rsidRPr="00F958EC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F958EC" w:rsidRPr="00F958EC" w:rsidRDefault="00F958EC" w:rsidP="00F958EC">
      <w:pPr>
        <w:pStyle w:val="a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Историко-культурные связи как инструмент углубления взаимопонимания и развития экономического сотрудничества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F958EC" w:rsidRDefault="00F958EC" w:rsidP="00F958EC">
      <w:pPr>
        <w:rPr>
          <w:rStyle w:val="-"/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hyperlink r:id="rId17">
        <w:r w:rsidRPr="00F958EC">
          <w:rPr>
            <w:rStyle w:val="-"/>
            <w:rFonts w:ascii="Times New Roman" w:hAnsi="Times New Roman" w:cs="Times New Roman"/>
            <w:sz w:val="28"/>
            <w:szCs w:val="28"/>
          </w:rPr>
          <w:t>http://eurasia-forum.ru</w:t>
        </w:r>
      </w:hyperlink>
    </w:p>
    <w:p w:rsidR="00056087" w:rsidRPr="00F958EC" w:rsidRDefault="00056087" w:rsidP="00F958EC">
      <w:pPr>
        <w:rPr>
          <w:rFonts w:ascii="Times New Roman" w:hAnsi="Times New Roman" w:cs="Times New Roman"/>
          <w:sz w:val="28"/>
          <w:szCs w:val="28"/>
        </w:rPr>
      </w:pPr>
    </w:p>
    <w:p w:rsidR="0065425E" w:rsidRPr="00056087" w:rsidRDefault="0065425E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Новые образовательные программы Уральского </w:t>
      </w:r>
      <w:r w:rsid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государственного </w:t>
      </w: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горного университета</w:t>
      </w:r>
    </w:p>
    <w:p w:rsidR="0065425E" w:rsidRPr="00EB3563" w:rsidRDefault="0065425E" w:rsidP="006542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Уральском государственном горном университете в 2022 году стартует прием на новые направления подготовки. Они созданы с учетом пожеланий индустриальных партнеров университета – крупнейших горнодобывающих </w:t>
      </w:r>
      <w:r w:rsidRPr="00EB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компаний. Выпускники УГГУ будут обладать необходимыми инженерными и цифровыми компетенциями, востребованными на производстве.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Pr="00EB3563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EB3563">
        <w:rPr>
          <w:rStyle w:val="a3"/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EB3563">
        <w:rPr>
          <w:rStyle w:val="a3"/>
          <w:rFonts w:ascii="Times New Roman" w:hAnsi="Times New Roman" w:cs="Times New Roman"/>
          <w:sz w:val="28"/>
          <w:szCs w:val="28"/>
        </w:rPr>
        <w:t xml:space="preserve"> и робототехника промышленных комплексов»</w:t>
      </w:r>
      <w:r w:rsidRPr="00EB3563">
        <w:rPr>
          <w:rFonts w:ascii="Times New Roman" w:hAnsi="Times New Roman" w:cs="Times New Roman"/>
          <w:sz w:val="28"/>
          <w:szCs w:val="28"/>
        </w:rPr>
        <w:t xml:space="preserve"> (специальность </w:t>
      </w:r>
      <w:r w:rsidRPr="00EB3563">
        <w:rPr>
          <w:rFonts w:ascii="Times New Roman" w:hAnsi="Times New Roman" w:cs="Times New Roman"/>
          <w:i/>
          <w:iCs/>
          <w:sz w:val="28"/>
          <w:szCs w:val="28"/>
        </w:rPr>
        <w:t>«Горное дело»</w:t>
      </w:r>
      <w:r w:rsidRPr="00EB3563">
        <w:rPr>
          <w:rFonts w:ascii="Times New Roman" w:hAnsi="Times New Roman" w:cs="Times New Roman"/>
          <w:sz w:val="28"/>
          <w:szCs w:val="28"/>
        </w:rPr>
        <w:t xml:space="preserve">). 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Экзамены: русский язык, математика (профиль), физика или информатика (на выбор).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(совмещение точной механики с электронными, компьютерными и электротехническими элементами, которые позволяют создавать, эксплуатировать и обслуживать новые виды машин, устройств) применяется в автоматизированных технологических промышленных комплексах; роботах и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экзоскелетах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космической, военной, авиационной технике; автомобилестроении (системы стабилизации движения, автопилоты, автоматическая парковка); микро-,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нанотехнологиях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медицине.</w:t>
      </w:r>
    </w:p>
    <w:p w:rsidR="008306B2" w:rsidRDefault="008306B2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74A97F7C" wp14:editId="471A3AFD">
            <wp:simplePos x="0" y="0"/>
            <wp:positionH relativeFrom="page">
              <wp:posOffset>1363980</wp:posOffset>
            </wp:positionH>
            <wp:positionV relativeFrom="paragraph">
              <wp:posOffset>1130300</wp:posOffset>
            </wp:positionV>
            <wp:extent cx="5005705" cy="3341370"/>
            <wp:effectExtent l="0" t="0" r="4445" b="0"/>
            <wp:wrapTopAndBottom/>
            <wp:docPr id="2" name="Рисунок 2" descr="http://pressa.ursmu.ru/upload/news/cover/2021/12/06/novye-obrazovatelnye-programmy-uralskogo-gornogo-universit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1/12/06/novye-obrazovatelnye-programmy-uralskogo-gornogo-universitet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горнодобывающей промышленности на основе 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мехатронных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робототехнических систем строятся теле- и автоматически управляемые проходческие и добычные комплексы, стационарные установки (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вентиляторные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подъёмные, компрессорные, водоотливные),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безопасности и предотвращения аварий.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дисциплинами, связанными непосредственно с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мехатроникой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робототехникой, в учебном плане имеются дисциплины блока специализации по горному делу Кроме того, учебный план включает на выбор модуль дополнительной квалификации, которую студенты смогут получить вне рамок основной образовательной программы, например, специалиста в области управления охраной труда и промышленной безопасностью.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Профиль </w:t>
      </w: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природоохранное обустройство нефтегазовых предприятий»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направление подготовки: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Природообустройство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водопользование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Экзамены: русский язык, математика (профиль), физика или биология).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получают профессиональные компетенции в области инженерно-экологического обеспечения горнопромышленных предприятий. Это включает в себя разработку, проектирование, эксплуатацию и совершенствование природоохранной техники и технологий; организацию и управление природоохранной работой на предприятиях и территориально-промышленных комплексах; экспертизу проектов, технологий и производств для достижения максимальной экологической безопасности хозяйственной деятельности человека, снижения риска антропогенного воздействия на окружающую среду.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профиля имеет модульную систему. Студенты могут выбрать один из более чем 50 модулей, которые предлагают различные кафедры УГГУ. 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своей выпускающей кафедры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природообустройства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водопользования студенты выбирают один из трёх модулей: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«Экология нефти и газа»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«Управление земельными ресурсами»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получают на последнем курсе углубленные знания по дисциплинам из этого модуля.</w:t>
      </w:r>
    </w:p>
    <w:p w:rsidR="0065425E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большинства профильных дисциплин проходит с использованием новейших программных средств (унифицированная программа расчета загрязнения атмосферы «Эколог») и современного оборудования.</w:t>
      </w:r>
    </w:p>
    <w:p w:rsidR="00056087" w:rsidRDefault="00056087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322" w:rsidRPr="00CA5322" w:rsidRDefault="00CA5322" w:rsidP="00056087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>Как поступить сту</w:t>
      </w:r>
      <w:r w:rsidR="00056087">
        <w:rPr>
          <w:b/>
          <w:sz w:val="28"/>
          <w:szCs w:val="28"/>
        </w:rPr>
        <w:t>дентам из России в вуз Словакии</w:t>
      </w:r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Если Вы мечтаете учиться за рубежом и стоите на пороге выбора страны для обучения, то советуем Вам обратить особое внимание на Словакию.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В последнее время популярность этой замечательной европейской страны среди русскоязычных студентов растет не по дням, а по часам и нередко ее называют «Русская Мекка европейского образования». И это вполне понятно, так как родственность и близость двух языков и менталитет двух народов значительно облегчает процесс обучения и проживания в этой</w:t>
      </w:r>
      <w:r w:rsidR="008306B2">
        <w:rPr>
          <w:rFonts w:ascii="Times New Roman" w:hAnsi="Times New Roman" w:cs="Times New Roman"/>
          <w:sz w:val="28"/>
          <w:szCs w:val="28"/>
        </w:rPr>
        <w:t xml:space="preserve"> стране. Словацкий язык намного</w:t>
      </w:r>
      <w:r w:rsidRPr="00CA5322">
        <w:rPr>
          <w:rFonts w:ascii="Times New Roman" w:hAnsi="Times New Roman" w:cs="Times New Roman"/>
          <w:sz w:val="28"/>
          <w:szCs w:val="28"/>
        </w:rPr>
        <w:t xml:space="preserve"> ближе к русскому, чем даже польский или чешский.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Расходы на жизнь в Словакии существенно ниже, чем в Западной Европе (для проживания студенту в среднем достаточно — 300-400 евро в месяц), а студенческая виза ВНЖ позволяет легально подрабатывать до 20 часов в неделю.</w:t>
      </w:r>
    </w:p>
    <w:p w:rsidR="008306B2" w:rsidRPr="00CA532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На сегодняшний день в Словакии действуют 20 государственных и 10 частных университетов. С 2014 года обучение для всех иностранных студентов в государственных университетах при условии обучения на словацком языке – абсолютно </w:t>
      </w:r>
      <w:r w:rsidRPr="00CA5322">
        <w:rPr>
          <w:b/>
          <w:sz w:val="28"/>
          <w:szCs w:val="28"/>
        </w:rPr>
        <w:t>бесплатное</w:t>
      </w:r>
      <w:r w:rsidRPr="00CA5322">
        <w:rPr>
          <w:sz w:val="28"/>
          <w:szCs w:val="28"/>
        </w:rPr>
        <w:t>. Единственное, за что придется заплатить в Словакии по пути получения высшего образования – за подготовительные курсы. В университетах также есть выбор программ на английском языке. Это уже платные программы, но вполне по доступной стоимости.   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Дипломы словацких университетов признаются и не требуют дополнительного подтверждения не только во всех странах Европейского Союза, но и за пределами ЕС. Продолжительность обучения на </w:t>
      </w:r>
      <w:proofErr w:type="spellStart"/>
      <w:r w:rsidRPr="00CA5322">
        <w:rPr>
          <w:sz w:val="28"/>
          <w:szCs w:val="28"/>
        </w:rPr>
        <w:t>бакалавриате</w:t>
      </w:r>
      <w:proofErr w:type="spellEnd"/>
      <w:r w:rsidRPr="00CA5322">
        <w:rPr>
          <w:sz w:val="28"/>
          <w:szCs w:val="28"/>
        </w:rPr>
        <w:t xml:space="preserve"> </w:t>
      </w:r>
      <w:r w:rsidRPr="00CA5322">
        <w:rPr>
          <w:sz w:val="28"/>
          <w:szCs w:val="28"/>
        </w:rPr>
        <w:lastRenderedPageBreak/>
        <w:t xml:space="preserve">составляет 3 года, магистратуре – 1-2 года. После окончания университета дается 9-месячный период для поиска работы в стране. 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>Практически все государственные университеты Словакии входят в Европейскую Ассоциацию Университетов и тесно сотрудничают со многими ВУЗами Европы, принимают активное участие в программах по обмену студентами.  Для студентов-иностранцев из России эти программы также доступны, так как они получают студенческий ВНЖ, который позволяет беспрепятственно передвигаться по Европе.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A5322">
        <w:rPr>
          <w:noProof/>
          <w:sz w:val="28"/>
          <w:szCs w:val="28"/>
        </w:rPr>
        <w:drawing>
          <wp:inline distT="0" distB="0" distL="0" distR="0" wp14:anchorId="7FF247B8" wp14:editId="0CB6664B">
            <wp:extent cx="5608320" cy="2984857"/>
            <wp:effectExtent l="0" t="0" r="0" b="6350"/>
            <wp:docPr id="4" name="Рисунок 4" descr="C:\Users\79122\AppData\Local\Temp\Rar$DIa6308.43224\148105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6308.43224\148105318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26" cy="30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6B2" w:rsidRDefault="008306B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 xml:space="preserve">Поступлению в вузы Словакии на </w:t>
      </w:r>
      <w:proofErr w:type="spellStart"/>
      <w:r w:rsidRPr="00CA5322">
        <w:rPr>
          <w:b/>
          <w:sz w:val="28"/>
          <w:szCs w:val="28"/>
        </w:rPr>
        <w:t>бакалавриат</w:t>
      </w:r>
      <w:proofErr w:type="spellEnd"/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Большинство государственных вузов зачисляют без вступительных экзаменов, но на ряд специальностей требуется пройти вступительное тестирование, собеседование или предоставить портфолио. </w:t>
      </w:r>
    </w:p>
    <w:p w:rsidR="008306B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Для студентов-иностранцев необходимо предоставить </w:t>
      </w:r>
      <w:proofErr w:type="spellStart"/>
      <w:r w:rsidRPr="00CA5322">
        <w:rPr>
          <w:sz w:val="28"/>
          <w:szCs w:val="28"/>
        </w:rPr>
        <w:t>нострифицированный</w:t>
      </w:r>
      <w:proofErr w:type="spellEnd"/>
      <w:r w:rsidRPr="00CA5322">
        <w:rPr>
          <w:sz w:val="28"/>
          <w:szCs w:val="28"/>
        </w:rPr>
        <w:t xml:space="preserve"> аттестат среднего образования свой страны и сертификат государственного образца, подтверждающий уровень знания словацкого языка. Выучить язык, сдать экзамен и получить данный сертификат можно только на подготовительных курсах, которые также помогают пройти </w:t>
      </w:r>
      <w:proofErr w:type="spellStart"/>
      <w:r w:rsidRPr="00CA5322">
        <w:rPr>
          <w:sz w:val="28"/>
          <w:szCs w:val="28"/>
        </w:rPr>
        <w:t>нострификацию</w:t>
      </w:r>
      <w:proofErr w:type="spellEnd"/>
      <w:r w:rsidRPr="00CA5322">
        <w:rPr>
          <w:sz w:val="28"/>
          <w:szCs w:val="28"/>
        </w:rPr>
        <w:t xml:space="preserve"> документа об образовании.  Большинство курсов организованы при </w:t>
      </w:r>
      <w:r w:rsidR="008306B2">
        <w:rPr>
          <w:sz w:val="28"/>
          <w:szCs w:val="28"/>
        </w:rPr>
        <w:t xml:space="preserve">государственных университетах. </w:t>
      </w:r>
      <w:r w:rsidRPr="00CA5322">
        <w:rPr>
          <w:sz w:val="28"/>
          <w:szCs w:val="28"/>
        </w:rPr>
        <w:t xml:space="preserve">Учебный план построен с учётом требований к поступлению во все вузы Словакии и позволяет подавать документы в несколько учебных заведений, что гарантирует практически 100 % зачисление. Дополнительно к изучению словацкого языка могут быть организованны занятия по профильным предметам (биология, химия, физика, математика и </w:t>
      </w:r>
      <w:r w:rsidRPr="00CA5322">
        <w:rPr>
          <w:sz w:val="28"/>
          <w:szCs w:val="28"/>
        </w:rPr>
        <w:lastRenderedPageBreak/>
        <w:t>др.), если студенты подают документы в ВУЗы или на специальности, где предусмотрены вступительные экзамены.</w:t>
      </w:r>
    </w:p>
    <w:p w:rsidR="008306B2" w:rsidRDefault="008306B2" w:rsidP="008306B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8306B2">
        <w:rPr>
          <w:b/>
          <w:sz w:val="28"/>
          <w:szCs w:val="28"/>
        </w:rPr>
        <w:t xml:space="preserve"> Где можно пройти подготовительную программу:</w:t>
      </w:r>
    </w:p>
    <w:p w:rsidR="008306B2" w:rsidRPr="008306B2" w:rsidRDefault="008306B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A5322" w:rsidRPr="00CA5322" w:rsidRDefault="002C0A64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Университет Матея Белла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(г. </w:t>
      </w:r>
      <w:proofErr w:type="spellStart"/>
      <w:r w:rsidR="00CA5322" w:rsidRPr="00CA5322">
        <w:rPr>
          <w:rFonts w:ascii="Times New Roman" w:hAnsi="Times New Roman" w:cs="Times New Roman"/>
          <w:sz w:val="28"/>
          <w:szCs w:val="28"/>
        </w:rPr>
        <w:t>Банска-Бистрица</w:t>
      </w:r>
      <w:proofErr w:type="spellEnd"/>
      <w:r w:rsidR="00CA5322" w:rsidRPr="00CA5322">
        <w:rPr>
          <w:rFonts w:ascii="Times New Roman" w:hAnsi="Times New Roman" w:cs="Times New Roman"/>
          <w:sz w:val="28"/>
          <w:szCs w:val="28"/>
        </w:rPr>
        <w:t>)</w:t>
      </w:r>
    </w:p>
    <w:p w:rsidR="00CA5322" w:rsidRPr="00CA5322" w:rsidRDefault="002C0A64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Экономический Университет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A5322" w:rsidRPr="00CA5322">
        <w:rPr>
          <w:rFonts w:ascii="Times New Roman" w:hAnsi="Times New Roman" w:cs="Times New Roman"/>
          <w:sz w:val="28"/>
          <w:szCs w:val="28"/>
        </w:rPr>
        <w:t>г. Братислава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г. Екатеринбург, ЦМТЕ, ул. Куйбышева, дом 44-Д, 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офис 806 (вход с ул. Белинского)</w:t>
      </w:r>
    </w:p>
    <w:p w:rsidR="00CA5322" w:rsidRDefault="00CA5322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Тел. (343) 3-808-444    </w:t>
      </w:r>
      <w:hyperlink r:id="rId22" w:history="1"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abroad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</w:p>
    <w:p w:rsidR="00056087" w:rsidRDefault="00056087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</w:p>
    <w:p w:rsidR="00056087" w:rsidRPr="00056087" w:rsidRDefault="00056087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политехнический колледж - межрегиональный центр компетенций приглашает на Дни открытых дверей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1F4B166" wp14:editId="434660FC">
            <wp:extent cx="4934175" cy="3286161"/>
            <wp:effectExtent l="0" t="0" r="0" b="0"/>
            <wp:docPr id="9" name="Рисунок 9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989" cy="32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Даты 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профориентационных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26 февраля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марта 2022 г. (среда) в 15:30 г. Екатеринбург,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ул. Конструкторов,5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 апреля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 июня 2022 г. (среда) в 15:30 г. Екатеринбург, ул. Конструкторов,5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Приемная комиссия: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 374-32-42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 (343) 229-05-84, </w:t>
      </w:r>
    </w:p>
    <w:p w:rsidR="00EB3563" w:rsidRPr="00056087" w:rsidRDefault="00EB3563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Екатеринбургский автодорожный колледж приглашает на обучение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набора на 2022-2023 учебный год:</w:t>
      </w:r>
    </w:p>
    <w:tbl>
      <w:tblPr>
        <w:tblW w:w="9420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581"/>
        <w:gridCol w:w="1164"/>
        <w:gridCol w:w="886"/>
        <w:gridCol w:w="886"/>
        <w:gridCol w:w="1103"/>
        <w:gridCol w:w="1354"/>
        <w:gridCol w:w="1044"/>
      </w:tblGrid>
      <w:tr w:rsidR="00EB3563" w:rsidRPr="00EB3563" w:rsidTr="00EB3563">
        <w:trPr>
          <w:trHeight w:val="1095"/>
        </w:trPr>
        <w:tc>
          <w:tcPr>
            <w:tcW w:w="2640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образовательной программы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Базовое образование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140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85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бюджетных мест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nil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коммерческих мест</w:t>
            </w:r>
          </w:p>
        </w:tc>
        <w:tc>
          <w:tcPr>
            <w:tcW w:w="945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Проходной балл</w:t>
            </w:r>
          </w:p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 г</w:t>
            </w:r>
          </w:p>
        </w:tc>
      </w:tr>
      <w:tr w:rsidR="00EB3563" w:rsidRPr="00EB3563" w:rsidTr="00EB3563">
        <w:trPr>
          <w:trHeight w:val="7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23.02.04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</w:t>
            </w:r>
          </w:p>
        </w:tc>
      </w:tr>
      <w:tr w:rsidR="00EB3563" w:rsidRPr="00EB3563" w:rsidTr="00EB3563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4,000</w:t>
            </w:r>
          </w:p>
        </w:tc>
      </w:tr>
      <w:tr w:rsidR="00EB3563" w:rsidRPr="00EB3563" w:rsidTr="00EB356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34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23.02.01 Организация перевозок и управление на автомобильном транспорте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6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23.02.07 Техническое обслуживание и ремонт двигателей, систем и агрегатов автомобиля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780"/>
        </w:trPr>
        <w:tc>
          <w:tcPr>
            <w:tcW w:w="2640" w:type="dxa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</w:tr>
    </w:tbl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ДОКУМЕНТЫ НЕОБХОДИМЫЕ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Обязательные документы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Оригинал или ксерокопию документов, удостоверяющих его личность, гражданство поступающего;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Оригинал или ксерокопию документа об образовании и (или) документа об образовании и о квалификации;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4 фотографии размером 3х4;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    заявление (заполняется в колледже).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rStyle w:val="a5"/>
          <w:b/>
          <w:bCs/>
          <w:sz w:val="28"/>
          <w:szCs w:val="28"/>
        </w:rPr>
        <w:t>Дополнительные документы: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1.     Медицинская справка формы 086-У;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2.     Прививочный сертификат;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3.     Копия полиса медицинского страхования;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4.     Копия СНИЛС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5.     Копия ИНН.</w:t>
      </w:r>
    </w:p>
    <w:p w:rsidR="00EB3563" w:rsidRPr="00EB3563" w:rsidRDefault="00EB3563" w:rsidP="00EB3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сайт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4" w:tgtFrame="_blank" w:history="1">
        <w:r w:rsidRPr="00EB35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https://eadk.ru</w:t>
        </w:r>
      </w:hyperlink>
    </w:p>
    <w:p w:rsid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B3563" w:rsidRPr="00EB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429F"/>
    <w:multiLevelType w:val="multilevel"/>
    <w:tmpl w:val="2AE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D2C61"/>
    <w:multiLevelType w:val="hybridMultilevel"/>
    <w:tmpl w:val="A75CFC4A"/>
    <w:lvl w:ilvl="0" w:tplc="3B381D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33420"/>
    <w:multiLevelType w:val="hybridMultilevel"/>
    <w:tmpl w:val="DE5ACB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0D"/>
    <w:rsid w:val="00056087"/>
    <w:rsid w:val="002C0A64"/>
    <w:rsid w:val="00431A0D"/>
    <w:rsid w:val="0065425E"/>
    <w:rsid w:val="008306B2"/>
    <w:rsid w:val="009E4F52"/>
    <w:rsid w:val="00AB62D4"/>
    <w:rsid w:val="00C3404B"/>
    <w:rsid w:val="00CA5322"/>
    <w:rsid w:val="00D570F2"/>
    <w:rsid w:val="00EB2A00"/>
    <w:rsid w:val="00EB3563"/>
    <w:rsid w:val="00F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5FC440-CECC-4A60-B552-7C5A33E1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5E"/>
    <w:rPr>
      <w:b/>
      <w:bCs/>
    </w:rPr>
  </w:style>
  <w:style w:type="paragraph" w:styleId="a4">
    <w:name w:val="Normal (Web)"/>
    <w:basedOn w:val="a"/>
    <w:uiPriority w:val="99"/>
    <w:unhideWhenUsed/>
    <w:rsid w:val="00EB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563"/>
    <w:rPr>
      <w:i/>
      <w:iCs/>
    </w:rPr>
  </w:style>
  <w:style w:type="character" w:styleId="a6">
    <w:name w:val="Hyperlink"/>
    <w:basedOn w:val="a0"/>
    <w:uiPriority w:val="99"/>
    <w:semiHidden/>
    <w:unhideWhenUsed/>
    <w:rsid w:val="00EB3563"/>
    <w:rPr>
      <w:color w:val="0000FF"/>
      <w:u w:val="single"/>
    </w:rPr>
  </w:style>
  <w:style w:type="paragraph" w:customStyle="1" w:styleId="Default">
    <w:name w:val="Default"/>
    <w:uiPriority w:val="99"/>
    <w:rsid w:val="00CA53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7">
    <w:name w:val="Выделение жирным"/>
    <w:qFormat/>
    <w:rsid w:val="00F958EC"/>
    <w:rPr>
      <w:b/>
      <w:bCs/>
    </w:rPr>
  </w:style>
  <w:style w:type="character" w:customStyle="1" w:styleId="-">
    <w:name w:val="Интернет-ссылка"/>
    <w:rsid w:val="00F958EC"/>
    <w:rPr>
      <w:color w:val="000080"/>
      <w:u w:val="single"/>
    </w:rPr>
  </w:style>
  <w:style w:type="paragraph" w:styleId="a8">
    <w:name w:val="Body Text"/>
    <w:basedOn w:val="a"/>
    <w:link w:val="a9"/>
    <w:rsid w:val="00F958EC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F958E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AB6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fileadmin/user_upload/site_15503/03122021_01.jpg" TargetMode="External"/><Relationship Id="rId13" Type="http://schemas.openxmlformats.org/officeDocument/2006/relationships/hyperlink" Target="https://forms.gle/1iRjhCnk83vsSVza8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du-abroad.su/programmy/podgotovka_k_universitetu/slovkaya/msm-bratislava/" TargetMode="External"/><Relationship Id="rId7" Type="http://schemas.openxmlformats.org/officeDocument/2006/relationships/hyperlink" Target="https://uspu.ru/abitur/" TargetMode="External"/><Relationship Id="rId12" Type="http://schemas.openxmlformats.org/officeDocument/2006/relationships/hyperlink" Target="https://programs.edu.urfu.ru/ru/10331/" TargetMode="External"/><Relationship Id="rId17" Type="http://schemas.openxmlformats.org/officeDocument/2006/relationships/hyperlink" Target="http://eurasia-forum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edu-abroad.su/programmy/podgotovka_k_universitetu/slovkaya/ic-centr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grams.edu.urfu.ru/ru/10312/" TargetMode="External"/><Relationship Id="rId24" Type="http://schemas.openxmlformats.org/officeDocument/2006/relationships/hyperlink" Target="https://eadk.ru" TargetMode="External"/><Relationship Id="rId5" Type="http://schemas.openxmlformats.org/officeDocument/2006/relationships/hyperlink" Target="https://uspu.ru/abitur/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10" Type="http://schemas.openxmlformats.org/officeDocument/2006/relationships/hyperlink" Target="https://programs.edu.urfu.ru/ru/10158/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hyperlink" Target="http://www.edu-abroad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User</cp:lastModifiedBy>
  <cp:revision>2</cp:revision>
  <dcterms:created xsi:type="dcterms:W3CDTF">2021-12-09T10:37:00Z</dcterms:created>
  <dcterms:modified xsi:type="dcterms:W3CDTF">2021-12-09T10:37:00Z</dcterms:modified>
</cp:coreProperties>
</file>