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ACB" w:rsidRDefault="002A17F4">
      <w:pPr>
        <w:sectPr w:rsidR="004E1ACB" w:rsidSect="004E1ACB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  <w:r w:rsidRPr="002A17F4">
        <w:rPr>
          <w:noProof/>
          <w:lang w:eastAsia="ru-RU"/>
        </w:rPr>
        <w:drawing>
          <wp:inline distT="0" distB="0" distL="0" distR="0">
            <wp:extent cx="6480175" cy="9168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1ACB" w:rsidRPr="00D36367" w:rsidRDefault="004E1ACB" w:rsidP="004E1ACB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363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Общая характеристика программы</w:t>
      </w:r>
    </w:p>
    <w:p w:rsidR="00D937BA" w:rsidRPr="00D937BA" w:rsidRDefault="00D937BA" w:rsidP="00D937BA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Программа состоит из семи модулей: знакомство с темой, выбор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подтем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(областей знания), сбор информации, завершение работы над темой, выбор проектов, работа над проектами, представление результатов работы. Она содержит пояснительную записку с описанием новизны, актуальности, целей и задач, а также перечень основных модулей с указанием количества часов по каждой теме с разбивкой на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теоритические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и практические виды занятий, примерное тематическое планирование и краткое содержание модулей.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Статус программы: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программа формирования задатков ключевых компетентностей младших школьников через проектную деятельность создана для учащихся 2-4-го классов начальной школы в связи с необходимостью обновления содержания современной школы в рамках реализации требований ФГОС и направлена на освоение деятельности, результатом которой будет умение учиться, т.е. учить СЕБЯ.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Способ реализации:</w:t>
      </w:r>
    </w:p>
    <w:p w:rsidR="00D937BA" w:rsidRPr="00D937BA" w:rsidRDefault="00D937BA" w:rsidP="00D937BA">
      <w:pPr>
        <w:numPr>
          <w:ilvl w:val="0"/>
          <w:numId w:val="7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Внеурочная деятельность школьников 2-4-го классов.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7BA">
        <w:rPr>
          <w:rFonts w:ascii="Times New Roman" w:eastAsia="Calibri" w:hAnsi="Times New Roman" w:cs="Times New Roman"/>
          <w:b/>
          <w:sz w:val="24"/>
          <w:szCs w:val="24"/>
        </w:rPr>
        <w:t>Теоритическая</w:t>
      </w:r>
      <w:proofErr w:type="spellEnd"/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 основа:</w:t>
      </w:r>
    </w:p>
    <w:p w:rsidR="00D937BA" w:rsidRPr="00D937BA" w:rsidRDefault="00D937BA" w:rsidP="00D937BA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Концепция модернизации российского образования на период до 2010г. (принята Приказом Минобразования России от 23.07.2002 г. №2866).</w:t>
      </w:r>
    </w:p>
    <w:p w:rsidR="00D937BA" w:rsidRPr="00D937BA" w:rsidRDefault="00D937BA" w:rsidP="00D937BA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Федеральный государственный образовательный стандарт общего образования. Начальное общее образование. - М.: Просвещение, 2008.</w:t>
      </w:r>
    </w:p>
    <w:p w:rsidR="00D937BA" w:rsidRPr="00D937BA" w:rsidRDefault="00D937BA" w:rsidP="00D937BA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Базисный учебный план общеобразовательных учреждений Российской Федерации. – М.: Просвещение, 2008.</w:t>
      </w:r>
    </w:p>
    <w:p w:rsidR="00D937BA" w:rsidRPr="00D937BA" w:rsidRDefault="00D937BA" w:rsidP="00D937BA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Проект образовательной инициативы «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Наща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новая школа»/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Pr="00D937BA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edy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</w:p>
    <w:p w:rsidR="00D937BA" w:rsidRPr="00D937BA" w:rsidRDefault="00D937BA" w:rsidP="00D937BA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Голуб Г.Б., Перелыгина Е.А.,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Чуракова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О.В. Метод проектов – технология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компетентностно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>- ориентированного образования. – Самара: Издательство «Учебная литература»; Издательский дом «Фёдоров», 2006 /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Pr="00D937BA">
        <w:rPr>
          <w:rFonts w:ascii="Times New Roman" w:eastAsia="Calibri" w:hAnsi="Times New Roman" w:cs="Times New Roman"/>
          <w:sz w:val="24"/>
          <w:szCs w:val="24"/>
        </w:rPr>
        <w:t>.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mega</w:t>
      </w:r>
      <w:r w:rsidRPr="00D937BA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educat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>.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samara</w:t>
      </w:r>
      <w:r w:rsidRPr="00D937BA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Основой для написания программы послужило учебное пособие по проектной деятельности </w:t>
      </w:r>
      <w:proofErr w:type="gramStart"/>
      <w:r w:rsidRPr="00D937BA">
        <w:rPr>
          <w:rFonts w:ascii="Times New Roman" w:eastAsia="Calibri" w:hAnsi="Times New Roman" w:cs="Times New Roman"/>
          <w:sz w:val="24"/>
          <w:szCs w:val="24"/>
        </w:rPr>
        <w:t>в  начальной</w:t>
      </w:r>
      <w:proofErr w:type="gram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школе для 2 - 4-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го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классов «Учусь создавать проекты», подготовленное авторским коллективом Образовательной системы «Школа 2100» (</w:t>
      </w:r>
      <w:r w:rsidRPr="00D937BA">
        <w:rPr>
          <w:rFonts w:ascii="Times New Roman" w:eastAsia="Calibri" w:hAnsi="Times New Roman" w:cs="Times New Roman"/>
          <w:i/>
          <w:sz w:val="24"/>
          <w:szCs w:val="24"/>
        </w:rPr>
        <w:t xml:space="preserve">авторы А.В. Горячев, Н.И. </w:t>
      </w:r>
      <w:proofErr w:type="spellStart"/>
      <w:r w:rsidRPr="00D937BA">
        <w:rPr>
          <w:rFonts w:ascii="Times New Roman" w:eastAsia="Calibri" w:hAnsi="Times New Roman" w:cs="Times New Roman"/>
          <w:i/>
          <w:sz w:val="24"/>
          <w:szCs w:val="24"/>
        </w:rPr>
        <w:t>Иглина</w:t>
      </w:r>
      <w:proofErr w:type="spellEnd"/>
      <w:r w:rsidRPr="00D937BA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D937BA" w:rsidRPr="00D937BA" w:rsidRDefault="00D937BA" w:rsidP="00D937B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7BA" w:rsidRPr="00D937BA" w:rsidRDefault="00D937BA" w:rsidP="00D937B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Современная школа требует освоения новых педагогических технологий, имеющих дело с развитием личности творческой и инициативной. Акцент переносится на формирование у детей способности самостоятельно мыслить, добывать и применять знания, чётко планировать действия, быть открытыми для новых контактов и связей.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Это предполагает внедрение в образовательный процесс альтернативных форм и способов ведения образовательной деятельности. Программа проектной деятельности «Всё узнаю, всё смогу» призвана решать данную проблему. При использовании метода проектов в обучении усиливается роль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межпредметного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знания, которое вносит коррективы в мыслительный процесс школьников, включая их в широкую сеть знаний.</w:t>
      </w:r>
    </w:p>
    <w:p w:rsidR="00D937BA" w:rsidRPr="00D937BA" w:rsidRDefault="00D937BA" w:rsidP="00D937BA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Актуальность 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программы обусловлена необходимостью подготовки младших школьников для последующего обучения в старших классах, когда знания основ проектной деятельности станут необходимыми для участия в исследовательских проектах, а также помогут учащимся быть успешными в обучении. Программа позволяет начать реализацию актуальных в настоящее время подходов: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компетентностного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37BA" w:rsidRPr="00D937BA" w:rsidRDefault="00D937BA" w:rsidP="00D937BA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Новизна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программы заключается в способе формирования задатков ключевых компетентностей, средством же служит самостоятельная проектная деятельность школьников под наблюдением взрослых: педагогов и родителей. Отметим, что авторы данной программы </w:t>
      </w:r>
      <w:r w:rsidRPr="00D937BA">
        <w:rPr>
          <w:rFonts w:ascii="Times New Roman" w:eastAsia="Calibri" w:hAnsi="Times New Roman" w:cs="Times New Roman"/>
          <w:sz w:val="24"/>
          <w:szCs w:val="24"/>
        </w:rPr>
        <w:lastRenderedPageBreak/>
        <w:t>придерживаются понимания компетентностей как результата образования. Компетентность – непосредственный результат образования, выражающийся в овладении учащимся определённым набором (меню) способов деятельности.</w:t>
      </w:r>
    </w:p>
    <w:p w:rsidR="00D937BA" w:rsidRPr="00D937BA" w:rsidRDefault="00D937BA" w:rsidP="00D937BA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Цель программы: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развития личностного потенциала ребёнка, мотивации к познанию окружающего мира, приобщения к национальным и мировым культурным традициям посредством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проектно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– исследовательской деятельности.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Задачи программы: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формирование универсальных учебных действий посредством метода проектов;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обучение основам проектной деятельности (принцип целевого сбора информации, метод сравнительной оценки первичной информации – формирование информационной компетентности);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развитие практических умений и навыков выполнения проектных работ (знание о содержании и последовательности процесса исследования, представление о ценности исследовательской деятельности исполнителей с разным уровнем подготовки) через самостоятельное выполнение исследования – формирование коммуникативной компетентности;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развитие самостоятельного мышления в процессе обобщения накопленного опыта и применения его в другой ситуации;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формирование ораторских способностей, артистических и эмоциональных качеств при выполнении проектной работы;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развитие творческого воображения, внимания, наблюдательности, логического мышления при самостоятельной работе по теме;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формирование устойчивого интереса к познанию нового посредством участия в конференциях, выставках, семинарах, самосовершенствование;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формирование личностных ценностей, гражданской позиции, осознание принадлежности к истории и культуре своего народа;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воспитание чувства личной ответственности, чувства партнёрства со сверстниками и с руководителями;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формирование эстетического вкуса, культуры поведения через изучение культурного наследия.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В ходе учебного процесса по освоению основ проектно- исследовательской деятельности у детей формируется умение видеть, слышать, понимать, чувствовать другого человека.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Ученики во время занятий учатся правильно выражать свои мысли, выдвигать гипотезы, вдумчиво обосновывать их. Таким образом, обучение с использованием дополнительной образовательной программы «Учусь создавать проекты» создаёт условия для саморазвития ребёнка и педагога.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Появление данной программы можно считать 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>педагогически целесообразным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в связи с тем, что она предполагает решение педагогической идеи формирования у младших школьников умения учиться – самостоятельно добывать и систематизировать новые знания.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7BA">
        <w:rPr>
          <w:rFonts w:ascii="Times New Roman" w:eastAsia="Calibri" w:hAnsi="Times New Roman" w:cs="Times New Roman"/>
          <w:b/>
          <w:sz w:val="24"/>
          <w:szCs w:val="24"/>
        </w:rPr>
        <w:t>Теоретико</w:t>
      </w:r>
      <w:proofErr w:type="spellEnd"/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 – методологические основы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курса строятся на системно –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деятельностном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подходе. Занятия курса разделены на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теоритические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и практические. Проектная деятельность может носить как групповой, так и индивидуальный характер.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D937BA">
        <w:rPr>
          <w:rFonts w:ascii="Times New Roman" w:eastAsia="Calibri" w:hAnsi="Times New Roman" w:cs="Times New Roman"/>
          <w:sz w:val="24"/>
          <w:szCs w:val="24"/>
        </w:rPr>
        <w:t>Проектно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– исследовательская деятельность младших школьников имеет 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>отличительные особенности: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имеет практическую направленность, которую определяют специфика содержания и возрастные особенности детей;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осуществляется в школе, дома, не требуя от учащихся самостоятельного посещения без сопровождения взрослых отдельных объектов, что связано с обеспечением безопасности учащихся;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носит групповой характер, что будет способствовать формированию таких коммуникативных умений, как умение распределять обязанности в группе, аргументировать свою точку зрения и др.;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lastRenderedPageBreak/>
        <w:t>- предполагает работу с различными источниками информации, что обеспечивает формирование информационной компетентности, связанной с поиском, анализом, оценкой информации;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в её содержание заложено основание для сотрудничества детей с членами своей семьи, что обеспечивает реальное взаимодействие семьи и школы;</w:t>
      </w:r>
    </w:p>
    <w:p w:rsidR="00D937BA" w:rsidRPr="00D937BA" w:rsidRDefault="00D937BA" w:rsidP="00D937BA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- реализует задачу выявления творческих способностей, склонностей и одарённостей к различным видам деятельности.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ОБУЧАЮЩИМИСЯ ПРОГРАММЫ КУРСА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37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универсальные учебные действия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-положительное отношение к проектно-исследовательской деятельности;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-интерес к новому содержанию и новым способам познания;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ориентация на понимание причин успеха в проектно-исследовательской деятельности, в том числе на самоанализ и самоконтроль результата, на анализ соответствия результатов требованиям конкретной задачи, понимание предложений и оценок учителя, взрослых, товарищей, родителей;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-способность к самооценке на основе критериев успешности проектно-исследовательской деятельности.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получит возможность для формирования: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-внутренней позиции обучающегося на уровне понимания необходимости проектно-исследовательской деятельности, выраженного в преобладании познавательных мотивов и предпочтении социального способа оценки деятельности;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выраженной познавательной мотивации;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-устойчивого интереса к новым способам познания;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-адекватного понимания причин успешности проектно-исследовательской деятельности;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-морального сознания, способности к решению моральных проблем на основе учета позиций партнеров в общении, устойчивого следования в поведении моральным нормам и этическим требованиям.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-принимать и сохранять учебную задачу;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-учитывать выделенные учителем ориентиры действия;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-планировать свои действия;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итоговый и пошаговый контроль;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-адекватно воспринимать оценку своей работы;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-различать способ и результат действия;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-вносить коррективы в действия на основе их оценки и учета сделанных ошибок;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-выполнять учебные действия в материале, речи, в уме.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получит возможность научиться: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-проявлять познавательную инициативу;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учитывать выделенные учителем ориентиры действия в незнакомом материале;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практическую задачу в познавательную;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находить варианты решения познавательной задачи.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пространстве, в </w:t>
      </w:r>
      <w:proofErr w:type="spellStart"/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контролируемом пространстве Интернет;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-использовать знаки, символы, модели, схемы для решения познавательных задач и представления их результатов;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-высказываться в устной и письменной формах;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-ориентироваться на разные способы решения познавательных исследовательских задач;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-владеть основами смыслового чтения текста;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-анализировать объекты, выделять главное;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синтез (целое из частей);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-проводить сравнение, классификацию по разным критериям;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-устанавливать причинно-следственные связи;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-строить рассуждения об объекте;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-обобщать (выделять класс объектов по какому-либо признаку);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-подводить под понятие;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-устанавливать аналогии;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-оперировать такими понятиями, как проблема, гипотеза, наблюдение, эксперимент, умозаключение, вывод и т.п.;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-видеть проблемы, ставить вопросы, выдвигать гипотезы, планировать и проводить наблюдения и эксперименты, высказывать суждения, делать умозаключения и выводы, аргументировать (защищать) свои идеи и т.п.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получит возможность научиться: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-фиксировать информацию с помощью инструментов ИКТ;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-осознанно и произвольно строить сообщения в устной и письменной форме;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-строить логическое рассуждение, включающее установление причинно-следственных связей;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-оперировать такими понятиями, как явление, причина, следствие, событие, обусловленность, зависимость, различие, сходство, общность, совместимость, несовместимость, возможность, невозможность и др.;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-использованию исследовательских методов обучения в основном учебном процессе и повседневной практике взаимодействия с миром.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-допускать существование различных точек зрения;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-учитывать разные мнения, стремиться к координации;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-формулировать собственное мнение и позицию;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-договариваться, приходить к общему решению;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-соблюдать корректность в высказываниях;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-задавать вопросы по существу;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речь для регуляции своего действия;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-контролировать действия партнера;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-владеть монологической и диалогической формами речи.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37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Обучающийся получит возможность научиться: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разные мнения и обосновывать свою позицию;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-аргументировать свою позицию и координировать ее с позицией партнеров при выработке общего решения в совместной деятельности;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-допускать возможность существования у людей разных точек зрения, в том числе не совпадающих с его собственной, и учитывать позицию партнера в общении и взаимодействии;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взаимный контроль и оказывать партнерам в сотрудничестве необходимую взаимопомощь;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-адекватно использовать речь для планирования и регуляции своей деятельности.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учащихся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оценки эффективности занятий можно использовать следующие показатели: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выделить проблему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поставить цель исследования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сформулировать гипотезу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выделить объект исследования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определить предмет исследования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описать параметры и критерии предмета исследования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подобрать соответствующие методы исследования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подобрать инструментарий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осуществить анализ результатов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оценивать промежуточные и конечные результаты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степень помощи, которую оказывает взрослый при выполнении проекта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поведение учащихся на занятиях: живость, активность, заинтересованность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-результаты выполнения тестовых заданий, при выполнении которых выявляется степень самостоятельности выполнения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косвенным показателем эффективности проектно-исследовательской деятельности может быть повышение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успеваемости по разным школьным дисциплинам, а также наблюдения учителей за работой учащихся на других уроках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(повышение активности, работоспособности, внимательности, улучшение мыслительной деятельности).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пространстве, в </w:t>
      </w:r>
      <w:proofErr w:type="spellStart"/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контролируемом пространстве Интернет;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использовать знаки, символы, модели, схемы для решения познавательных задач и представления их результатов;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высказываться в устной и письменной формах;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ориентироваться на разные способы решения познавательных исследовательских задач;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владеть основами смыслового чтения текста;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анализировать объекты, выделять главное;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осуществлять синтез (целое из частей);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проводить сравнение, классификацию по разным критериям;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устанавливать причинно-следственные связи;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строить рассуждения об объекте;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обобщать (выделять класс объектов по какому-либо признаку);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подводить под понятие;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устанавливать аналогии;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оперировать такими понятиями, как проблема, гипотеза, наблюдение, эксперимент, умозаключение, вывод и т.п.;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-видеть проблемы, ставить вопросы, выдвигать гипотезы, планировать и проводить наблюдения и эксперименты, высказывать суждения, делать умозаключения и выводы, аргументировать (защищать) свои идеи и т.п.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Обучающийся получит возможность научиться</w:t>
      </w:r>
      <w:r w:rsidRPr="00D937B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фиксировать информацию с помощью инструментов ИКТ;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осознанно и произвольно строить сообщения в устной и письменной форме;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строить логическое рассуждение, включающее установление причинно-следственных связей;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 оперировать такими понятиями, как явление, причина, следствие, событие, обусловленность, зависимость, различие, сходство, общность, совместимость, несовместимость, возможность, невозможность и др.;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использованию исследовательских методов обучения в основном учебном процессе и повседневной практике взаимодействия с миром.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оценки эффективности занятий можно использовать следующие показатели: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выделить проблему;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поставить цель исследования;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сформулировать гипотезу;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выделить объект исследования;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определить предмет исследования;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описать параметры и критерии предмета исследования;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подобрать соответствующие методы исследования;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подобрать инструментарий;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осуществить анализ результатов;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умение оценивать промежуточные и конечные результаты;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степень помощи, которую оказывает взрослый при выполнении проекта;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поведение учащихся на занятиях: живость, активность, заинтересованность;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результаты выполнения тестовых заданий, при выполнении которых выявляется степень самостоятельности выполнения;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косвенным показателем эффективности проектно-исследовательской деятельности может быть повышение успеваемости по разным школьным дисциплинам, а также наблюдения учителей за работой учащихся на других уроках (повышение активности, работоспособности, внимательности, улучшение мыслительной деятельности).</w:t>
      </w:r>
    </w:p>
    <w:p w:rsidR="00D937BA" w:rsidRPr="00D937BA" w:rsidRDefault="00D937BA" w:rsidP="00D937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937BA" w:rsidRPr="00D937BA" w:rsidRDefault="00D937BA" w:rsidP="00D937BA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ru-RU"/>
        </w:rPr>
        <w:t>Тематическое планирование для 4 класса</w:t>
      </w:r>
    </w:p>
    <w:p w:rsidR="00D937BA" w:rsidRPr="00D937BA" w:rsidRDefault="00D937BA" w:rsidP="00D937BA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ru-RU"/>
        </w:rPr>
      </w:pPr>
    </w:p>
    <w:tbl>
      <w:tblPr>
        <w:tblW w:w="1023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8221"/>
        <w:gridCol w:w="1418"/>
      </w:tblGrid>
      <w:tr w:rsidR="00D937BA" w:rsidRPr="00D937BA" w:rsidTr="00116C71">
        <w:tc>
          <w:tcPr>
            <w:tcW w:w="599" w:type="dxa"/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8221" w:type="dxa"/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  <w:t xml:space="preserve">    Тема занятия</w:t>
            </w:r>
          </w:p>
        </w:tc>
        <w:tc>
          <w:tcPr>
            <w:tcW w:w="1418" w:type="dxa"/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D937BA" w:rsidRPr="00D937BA" w:rsidTr="00116C71">
        <w:tc>
          <w:tcPr>
            <w:tcW w:w="599" w:type="dxa"/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Твои новые интересы и увлечения.</w:t>
            </w:r>
          </w:p>
        </w:tc>
        <w:tc>
          <w:tcPr>
            <w:tcW w:w="1418" w:type="dxa"/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Виды проектов.</w:t>
            </w:r>
          </w:p>
        </w:tc>
        <w:tc>
          <w:tcPr>
            <w:tcW w:w="1418" w:type="dxa"/>
          </w:tcPr>
          <w:p w:rsidR="00D937BA" w:rsidRPr="00D937BA" w:rsidRDefault="00D937BA" w:rsidP="00D937BA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Исследовательски-творческий проект</w:t>
            </w:r>
          </w:p>
        </w:tc>
        <w:tc>
          <w:tcPr>
            <w:tcW w:w="1418" w:type="dxa"/>
          </w:tcPr>
          <w:p w:rsidR="00D937BA" w:rsidRPr="00D937BA" w:rsidRDefault="00D937BA" w:rsidP="00D937BA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Творческий проект</w:t>
            </w:r>
          </w:p>
        </w:tc>
        <w:tc>
          <w:tcPr>
            <w:tcW w:w="1418" w:type="dxa"/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5-6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proofErr w:type="spellStart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Ролево</w:t>
            </w:r>
            <w:proofErr w:type="spellEnd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-игровой проект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7</w:t>
            </w:r>
          </w:p>
        </w:tc>
        <w:tc>
          <w:tcPr>
            <w:tcW w:w="8221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Исследовательский проект с выдвижением гипотезы и последующей ее проверкой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8</w:t>
            </w:r>
          </w:p>
        </w:tc>
        <w:tc>
          <w:tcPr>
            <w:tcW w:w="8221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9-10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Информационно-исследовательский проект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11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Практико-ориентированный проект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12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Практико-ориентированный проект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13-14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proofErr w:type="spellStart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Монопредметный</w:t>
            </w:r>
            <w:proofErr w:type="spellEnd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проект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lastRenderedPageBreak/>
              <w:t>15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proofErr w:type="spellStart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Межпредметный</w:t>
            </w:r>
            <w:proofErr w:type="spellEnd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проект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16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Виды презентационных проектов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17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Вид презентации проекта, как отчет участников исследовательской экспедиции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18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Вид презентации проекта, в рамках научной конференции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19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Правильная подготовка презентации к проекту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rPr>
          <w:trHeight w:val="188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20-21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Работа с памяткой при подготовке публичного выступления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</w:t>
            </w:r>
          </w:p>
        </w:tc>
      </w:tr>
      <w:tr w:rsidR="00D937BA" w:rsidRPr="00D937BA" w:rsidTr="00116C71">
        <w:trPr>
          <w:trHeight w:val="234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22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Работа с памяткой по составлению списка использованной литературы во время работы над проектом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rPr>
          <w:trHeight w:val="233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23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Типичные ошибки проектантов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rPr>
          <w:trHeight w:val="233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24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Критерии итогового оценивания проектной деятельности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25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Программа МРР. Формирование умения работы с диаграммой.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26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Программа МРР. Формирование умения работы с таблицей.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27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rPr>
          <w:trHeight w:val="235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28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Тестирование. Самоанализ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rPr>
          <w:trHeight w:val="235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29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Использование ресурсов Интернета при подготовке к презентации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30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Microsoft</w:t>
            </w:r>
            <w:proofErr w:type="spellEnd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Office</w:t>
            </w:r>
            <w:proofErr w:type="spellEnd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Word</w:t>
            </w:r>
            <w:proofErr w:type="spellEnd"/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. Формирование навыков работы с текстом и по настройке полей и абзацев.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31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Твои впечатления от работы над проектом.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32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Пожелания будущим проектантам.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33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Страница благодарности тем, кто окружал и поддерживал тебя в этом году.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34</w:t>
            </w:r>
          </w:p>
        </w:tc>
        <w:tc>
          <w:tcPr>
            <w:tcW w:w="8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937BA" w:rsidRPr="00D937BA" w:rsidRDefault="00D937BA" w:rsidP="00D937BA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937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Советы мудрого Дельфина на лето.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</w:tr>
      <w:tr w:rsidR="00D937BA" w:rsidRPr="00D937BA" w:rsidTr="00116C71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8221" w:type="dxa"/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Всего: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7BA" w:rsidRPr="00D937BA" w:rsidRDefault="00D937BA" w:rsidP="00D937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</w:pPr>
            <w:r w:rsidRPr="00D937BA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</w:rPr>
              <w:t>34</w:t>
            </w:r>
          </w:p>
        </w:tc>
      </w:tr>
    </w:tbl>
    <w:p w:rsidR="00D937BA" w:rsidRPr="00D937BA" w:rsidRDefault="00D937BA" w:rsidP="00D937BA">
      <w:pPr>
        <w:suppressAutoHyphens/>
        <w:spacing w:before="28" w:after="28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</w:p>
    <w:p w:rsidR="00D937BA" w:rsidRPr="00D937BA" w:rsidRDefault="00D937BA" w:rsidP="00D937BA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937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Содержание занятий</w:t>
      </w:r>
    </w:p>
    <w:p w:rsidR="00D937BA" w:rsidRPr="00D937BA" w:rsidRDefault="00D937BA" w:rsidP="00D937BA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937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Тема1. Твои новые интересы и увлечения.</w:t>
      </w:r>
    </w:p>
    <w:p w:rsidR="00D937BA" w:rsidRPr="00D937BA" w:rsidRDefault="00D937BA" w:rsidP="00D937BA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937BA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Практическая работа «Посмотри на мир другими глазами».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Тема2.  </w:t>
      </w:r>
      <w:r w:rsidR="00457712" w:rsidRPr="00457712">
        <w:rPr>
          <w:rFonts w:ascii="Times New Roman" w:eastAsia="Calibri" w:hAnsi="Times New Roman" w:cs="Times New Roman"/>
          <w:b/>
          <w:sz w:val="24"/>
          <w:szCs w:val="24"/>
        </w:rPr>
        <w:t>Виды проектов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937BA" w:rsidRPr="00D937BA" w:rsidRDefault="00D937BA" w:rsidP="00D937BA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Виды </w:t>
      </w:r>
      <w:r w:rsidR="00CA0AAD">
        <w:rPr>
          <w:rFonts w:ascii="Times New Roman" w:eastAsia="Calibri" w:hAnsi="Times New Roman" w:cs="Times New Roman"/>
          <w:sz w:val="24"/>
          <w:szCs w:val="24"/>
        </w:rPr>
        <w:t>проектов</w:t>
      </w:r>
      <w:r w:rsidRPr="00D937BA">
        <w:rPr>
          <w:rFonts w:ascii="Times New Roman" w:eastAsia="Calibri" w:hAnsi="Times New Roman" w:cs="Times New Roman"/>
          <w:sz w:val="24"/>
          <w:szCs w:val="24"/>
        </w:rPr>
        <w:t>. Практическая работа «Неоконченный рассказ».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457712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457712" w:rsidRPr="00457712">
        <w:t xml:space="preserve"> </w:t>
      </w:r>
      <w:r w:rsidR="00457712" w:rsidRPr="00457712">
        <w:rPr>
          <w:rFonts w:ascii="Times New Roman" w:eastAsia="Calibri" w:hAnsi="Times New Roman" w:cs="Times New Roman"/>
          <w:b/>
          <w:sz w:val="24"/>
          <w:szCs w:val="24"/>
        </w:rPr>
        <w:t>Исследовательски-творческий проект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937BA" w:rsidRPr="00D937BA" w:rsidRDefault="00CA0AAD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Подбор интересующих тем</w:t>
      </w:r>
      <w:r w:rsidR="00D937BA" w:rsidRPr="00D937BA">
        <w:rPr>
          <w:rFonts w:ascii="Times New Roman" w:eastAsia="Calibri" w:hAnsi="Times New Roman" w:cs="Times New Roman"/>
          <w:sz w:val="24"/>
          <w:szCs w:val="24"/>
        </w:rPr>
        <w:t>. Ассоциации и аналогии.</w:t>
      </w:r>
    </w:p>
    <w:p w:rsidR="00D937BA" w:rsidRPr="00D937BA" w:rsidRDefault="00CA0AAD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Тема4</w:t>
      </w:r>
      <w:r w:rsidR="00D937BA"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A0AAD">
        <w:rPr>
          <w:rFonts w:ascii="Times New Roman" w:eastAsia="Calibri" w:hAnsi="Times New Roman" w:cs="Times New Roman"/>
          <w:b/>
          <w:sz w:val="24"/>
          <w:szCs w:val="24"/>
        </w:rPr>
        <w:t>Творческий проект</w:t>
      </w:r>
      <w:r w:rsidR="00D937BA" w:rsidRPr="00D937B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937BA" w:rsidRPr="00D937BA" w:rsidRDefault="00D937BA" w:rsidP="00D937BA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lastRenderedPageBreak/>
        <w:t>Подбор интересующей темы исследования из большого разнообразия тем. Работа над актуальностью выбранной проблемы.</w:t>
      </w:r>
    </w:p>
    <w:p w:rsidR="00D937BA" w:rsidRDefault="00CA0AAD" w:rsidP="00D937BA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Тема 5-6</w:t>
      </w:r>
      <w:r w:rsidR="00D937BA" w:rsidRPr="00D937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.</w:t>
      </w:r>
      <w:r w:rsidRPr="00CA0AAD">
        <w:t xml:space="preserve"> </w:t>
      </w:r>
      <w:proofErr w:type="spellStart"/>
      <w:r w:rsidRPr="00CA0AA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Ролево</w:t>
      </w:r>
      <w:proofErr w:type="spellEnd"/>
      <w:r w:rsidRPr="00CA0AA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-игровой проект</w:t>
      </w:r>
      <w:r w:rsidR="00D937BA" w:rsidRPr="00D937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.</w:t>
      </w:r>
    </w:p>
    <w:p w:rsidR="00CA0AAD" w:rsidRPr="00CA0AAD" w:rsidRDefault="00CA0AAD" w:rsidP="00D937BA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0AAD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Подборка интересующих тем.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Проведение игры по сказке.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Тема </w:t>
      </w:r>
      <w:r w:rsidR="00CA0AAD">
        <w:rPr>
          <w:rFonts w:ascii="Times New Roman" w:eastAsia="Calibri" w:hAnsi="Times New Roman" w:cs="Times New Roman"/>
          <w:b/>
          <w:sz w:val="24"/>
          <w:szCs w:val="24"/>
        </w:rPr>
        <w:t>7-8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CA0AAD" w:rsidRPr="00CA0AAD">
        <w:t xml:space="preserve"> </w:t>
      </w:r>
      <w:r w:rsidR="00CA0AAD" w:rsidRPr="00CA0AAD">
        <w:rPr>
          <w:rFonts w:ascii="Times New Roman" w:eastAsia="Calibri" w:hAnsi="Times New Roman" w:cs="Times New Roman"/>
          <w:b/>
          <w:sz w:val="24"/>
          <w:szCs w:val="24"/>
        </w:rPr>
        <w:t>Исследовательский проект с выдвижением гипотезы и последующей ее проверкой</w:t>
      </w:r>
    </w:p>
    <w:p w:rsidR="00D937BA" w:rsidRPr="00D937BA" w:rsidRDefault="00D937BA" w:rsidP="00D937BA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Определение предмета и объекта исследования и их формулирование.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CA0AAD">
        <w:rPr>
          <w:rFonts w:ascii="Times New Roman" w:eastAsia="Calibri" w:hAnsi="Times New Roman" w:cs="Times New Roman"/>
          <w:b/>
          <w:sz w:val="24"/>
          <w:szCs w:val="24"/>
        </w:rPr>
        <w:t>9-10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CA0AAD" w:rsidRPr="00CA0AAD">
        <w:t xml:space="preserve"> </w:t>
      </w:r>
      <w:r w:rsidR="00CA0AAD" w:rsidRPr="00CA0AAD">
        <w:rPr>
          <w:rFonts w:ascii="Times New Roman" w:eastAsia="Calibri" w:hAnsi="Times New Roman" w:cs="Times New Roman"/>
          <w:b/>
          <w:sz w:val="24"/>
          <w:szCs w:val="24"/>
        </w:rPr>
        <w:t>Информационно-исследовательский проект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Экскурсия в библиотеку. Работа с картотекой. Выбор литературы.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CA0AAD">
        <w:rPr>
          <w:rFonts w:ascii="Times New Roman" w:eastAsia="Calibri" w:hAnsi="Times New Roman" w:cs="Times New Roman"/>
          <w:b/>
          <w:sz w:val="24"/>
          <w:szCs w:val="24"/>
        </w:rPr>
        <w:t>11-12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CA0AAD" w:rsidRPr="00CA0AAD">
        <w:rPr>
          <w:rFonts w:ascii="Times New Roman" w:eastAsia="Calibri" w:hAnsi="Times New Roman" w:cs="Times New Roman"/>
          <w:b/>
          <w:sz w:val="24"/>
          <w:szCs w:val="24"/>
        </w:rPr>
        <w:t>Практико-ориентированный проект</w:t>
      </w:r>
      <w:r w:rsidR="00CA0AA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937BA" w:rsidRPr="00D937BA" w:rsidRDefault="00D937BA" w:rsidP="00D937BA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Работа с литературой по выбранной теме. Выборка необходимого материала для работы.</w:t>
      </w:r>
    </w:p>
    <w:p w:rsidR="00D937BA" w:rsidRPr="00D937BA" w:rsidRDefault="00CA0AAD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Тема13-14</w:t>
      </w:r>
      <w:r w:rsidR="00D937BA"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 w:rsidRPr="00CA0AAD">
        <w:rPr>
          <w:rFonts w:ascii="Times New Roman" w:eastAsia="Calibri" w:hAnsi="Times New Roman" w:cs="Times New Roman"/>
          <w:b/>
          <w:sz w:val="24"/>
          <w:szCs w:val="24"/>
        </w:rPr>
        <w:t>Монопредметный</w:t>
      </w:r>
      <w:proofErr w:type="spellEnd"/>
      <w:r w:rsidRPr="00CA0AAD">
        <w:rPr>
          <w:rFonts w:ascii="Times New Roman" w:eastAsia="Calibri" w:hAnsi="Times New Roman" w:cs="Times New Roman"/>
          <w:b/>
          <w:sz w:val="24"/>
          <w:szCs w:val="24"/>
        </w:rPr>
        <w:t xml:space="preserve"> проект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937BA"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>Практическая работа. Эксперимент с микроскопом, лупой.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Тема </w:t>
      </w:r>
      <w:r w:rsidR="00CA0AAD"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proofErr w:type="spellStart"/>
      <w:r w:rsidR="00CA0AAD" w:rsidRPr="00CA0AAD">
        <w:rPr>
          <w:rFonts w:ascii="Times New Roman" w:eastAsia="Calibri" w:hAnsi="Times New Roman" w:cs="Times New Roman"/>
          <w:b/>
          <w:sz w:val="24"/>
          <w:szCs w:val="24"/>
        </w:rPr>
        <w:t>Межпредметный</w:t>
      </w:r>
      <w:proofErr w:type="spellEnd"/>
      <w:r w:rsidR="00CA0AAD" w:rsidRPr="00CA0AAD">
        <w:rPr>
          <w:rFonts w:ascii="Times New Roman" w:eastAsia="Calibri" w:hAnsi="Times New Roman" w:cs="Times New Roman"/>
          <w:b/>
          <w:sz w:val="24"/>
          <w:szCs w:val="24"/>
        </w:rPr>
        <w:t xml:space="preserve"> проект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937BA" w:rsidRPr="00D937BA" w:rsidRDefault="00CA0AAD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Связь предметов. Нахождение общего среди нескольких предметов.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CA0AAD">
        <w:rPr>
          <w:rFonts w:ascii="Times New Roman" w:eastAsia="Calibri" w:hAnsi="Times New Roman" w:cs="Times New Roman"/>
          <w:b/>
          <w:sz w:val="24"/>
          <w:szCs w:val="24"/>
        </w:rPr>
        <w:t>16</w:t>
      </w:r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r w:rsidR="00CA0AAD" w:rsidRPr="00CA0AAD">
        <w:rPr>
          <w:rFonts w:ascii="Times New Roman" w:eastAsia="Calibri" w:hAnsi="Times New Roman" w:cs="Times New Roman"/>
          <w:b/>
          <w:sz w:val="24"/>
          <w:szCs w:val="24"/>
        </w:rPr>
        <w:t>Виды презентационных проектов</w:t>
      </w:r>
    </w:p>
    <w:p w:rsidR="00D937BA" w:rsidRPr="00D937BA" w:rsidRDefault="00D937BA" w:rsidP="00D937BA">
      <w:pPr>
        <w:spacing w:after="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Игра на развитие наблюдательности. </w:t>
      </w:r>
      <w:r w:rsidR="00CA0AAD">
        <w:rPr>
          <w:rFonts w:ascii="Times New Roman" w:eastAsia="Calibri" w:hAnsi="Times New Roman" w:cs="Times New Roman"/>
          <w:sz w:val="24"/>
          <w:szCs w:val="24"/>
        </w:rPr>
        <w:t>Просмотр презентаций.</w:t>
      </w:r>
    </w:p>
    <w:p w:rsidR="00D937BA" w:rsidRDefault="00CA0AAD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Тема17</w:t>
      </w:r>
      <w:r w:rsidR="00D937BA"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r w:rsidRPr="00CA0AAD">
        <w:rPr>
          <w:rFonts w:ascii="Times New Roman" w:eastAsia="Calibri" w:hAnsi="Times New Roman" w:cs="Times New Roman"/>
          <w:b/>
          <w:sz w:val="24"/>
          <w:szCs w:val="24"/>
        </w:rPr>
        <w:t>Вид презентации проекта, как отчет участников исследовательской экспедиции</w:t>
      </w:r>
    </w:p>
    <w:p w:rsidR="00BF0914" w:rsidRPr="00D937BA" w:rsidRDefault="00BF0914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F0914">
        <w:rPr>
          <w:rFonts w:ascii="Times New Roman" w:eastAsia="Calibri" w:hAnsi="Times New Roman" w:cs="Times New Roman"/>
          <w:sz w:val="24"/>
          <w:szCs w:val="24"/>
        </w:rPr>
        <w:t xml:space="preserve">Выполнение </w:t>
      </w:r>
      <w:proofErr w:type="gramStart"/>
      <w:r w:rsidRPr="00BF0914">
        <w:rPr>
          <w:rFonts w:ascii="Times New Roman" w:eastAsia="Calibri" w:hAnsi="Times New Roman" w:cs="Times New Roman"/>
          <w:sz w:val="24"/>
          <w:szCs w:val="24"/>
        </w:rPr>
        <w:t>презентации  к</w:t>
      </w:r>
      <w:proofErr w:type="gramEnd"/>
      <w:r w:rsidRPr="00BF0914">
        <w:rPr>
          <w:rFonts w:ascii="Times New Roman" w:eastAsia="Calibri" w:hAnsi="Times New Roman" w:cs="Times New Roman"/>
          <w:sz w:val="24"/>
          <w:szCs w:val="24"/>
        </w:rPr>
        <w:t xml:space="preserve"> проекту. Подбор необходимых картинок. Составление альбома иллюстраций. Выполнение поделок.</w:t>
      </w:r>
    </w:p>
    <w:p w:rsidR="00D937BA" w:rsidRPr="00D937BA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 xml:space="preserve">Тема </w:t>
      </w:r>
      <w:r w:rsidR="00CA0AAD">
        <w:rPr>
          <w:rFonts w:ascii="Times New Roman" w:eastAsia="Calibri" w:hAnsi="Times New Roman" w:cs="Times New Roman"/>
          <w:b/>
          <w:sz w:val="24"/>
          <w:szCs w:val="24"/>
        </w:rPr>
        <w:t xml:space="preserve">18. </w:t>
      </w:r>
      <w:r w:rsidR="00CA0AAD" w:rsidRPr="00CA0AAD">
        <w:rPr>
          <w:rFonts w:ascii="Times New Roman" w:eastAsia="Calibri" w:hAnsi="Times New Roman" w:cs="Times New Roman"/>
          <w:b/>
          <w:sz w:val="24"/>
          <w:szCs w:val="24"/>
        </w:rPr>
        <w:t>Вид презентации проекта, в рамках научной конференции</w:t>
      </w:r>
    </w:p>
    <w:p w:rsidR="00D937BA" w:rsidRPr="00D937BA" w:rsidRDefault="00BF0914" w:rsidP="00D937BA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Выбор нужной презентации</w:t>
      </w:r>
      <w:r w:rsidR="00D937BA" w:rsidRPr="00D937BA">
        <w:rPr>
          <w:rFonts w:ascii="Times New Roman" w:eastAsia="Calibri" w:hAnsi="Times New Roman" w:cs="Times New Roman"/>
          <w:sz w:val="24"/>
          <w:szCs w:val="24"/>
        </w:rPr>
        <w:t>. Подбор необходимых высказываний по теме проекта.</w:t>
      </w:r>
    </w:p>
    <w:p w:rsidR="00BF0914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Тема19. </w:t>
      </w:r>
      <w:r w:rsidRPr="00BF0914">
        <w:rPr>
          <w:rFonts w:ascii="Times New Roman" w:eastAsia="Calibri" w:hAnsi="Times New Roman" w:cs="Times New Roman"/>
          <w:b/>
          <w:sz w:val="24"/>
          <w:szCs w:val="24"/>
        </w:rPr>
        <w:t>Правильная подготовка презентации к проекту</w:t>
      </w:r>
    </w:p>
    <w:p w:rsidR="00D937BA" w:rsidRPr="00D937BA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Беседа о сочетании. Подбор нужной информации для презентации.</w:t>
      </w:r>
    </w:p>
    <w:p w:rsidR="00BF0914" w:rsidRDefault="00D937BA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BF0914">
        <w:rPr>
          <w:rFonts w:ascii="Times New Roman" w:eastAsia="Calibri" w:hAnsi="Times New Roman" w:cs="Times New Roman"/>
          <w:b/>
          <w:sz w:val="24"/>
          <w:szCs w:val="24"/>
        </w:rPr>
        <w:t>20-21.</w:t>
      </w:r>
      <w:r w:rsidR="00BF0914" w:rsidRPr="00BF0914">
        <w:t xml:space="preserve"> </w:t>
      </w:r>
      <w:r w:rsidR="00BF0914" w:rsidRPr="00BF0914">
        <w:rPr>
          <w:rFonts w:ascii="Times New Roman" w:eastAsia="Calibri" w:hAnsi="Times New Roman" w:cs="Times New Roman"/>
          <w:b/>
          <w:sz w:val="24"/>
          <w:szCs w:val="24"/>
        </w:rPr>
        <w:t>Работа с памяткой при подготовке публичного выступления</w:t>
      </w:r>
    </w:p>
    <w:p w:rsidR="00BF0914" w:rsidRPr="00BF0914" w:rsidRDefault="00BF0914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F0914">
        <w:rPr>
          <w:rFonts w:ascii="Times New Roman" w:eastAsia="Calibri" w:hAnsi="Times New Roman" w:cs="Times New Roman"/>
          <w:sz w:val="24"/>
          <w:szCs w:val="24"/>
        </w:rPr>
        <w:t>Составление памятки для выступления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937BA" w:rsidRPr="002A5D46" w:rsidRDefault="00BF0914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 22</w:t>
      </w:r>
      <w:r w:rsidR="00D937BA" w:rsidRPr="002A5D46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r w:rsidRPr="002A5D46">
        <w:rPr>
          <w:rFonts w:ascii="Times New Roman" w:eastAsia="Calibri" w:hAnsi="Times New Roman" w:cs="Times New Roman"/>
          <w:b/>
          <w:sz w:val="24"/>
          <w:szCs w:val="24"/>
        </w:rPr>
        <w:t>Работа с памяткой по составлению списка использованной литературы во время работы над проектом.</w:t>
      </w:r>
    </w:p>
    <w:p w:rsidR="00D937BA" w:rsidRPr="002A5D46" w:rsidRDefault="00D937BA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 xml:space="preserve">Составление плана выступления. </w:t>
      </w:r>
      <w:r w:rsidR="00BF0914" w:rsidRPr="002A5D46">
        <w:rPr>
          <w:rFonts w:ascii="Times New Roman" w:eastAsia="Calibri" w:hAnsi="Times New Roman" w:cs="Times New Roman"/>
          <w:sz w:val="24"/>
          <w:szCs w:val="24"/>
        </w:rPr>
        <w:t xml:space="preserve">Выступление с памяткой. </w:t>
      </w:r>
    </w:p>
    <w:p w:rsidR="00BF0914" w:rsidRPr="002A5D46" w:rsidRDefault="00D937BA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 xml:space="preserve"> Тема</w:t>
      </w:r>
      <w:r w:rsidR="00BF0914" w:rsidRPr="002A5D46">
        <w:rPr>
          <w:rFonts w:ascii="Times New Roman" w:eastAsia="Calibri" w:hAnsi="Times New Roman" w:cs="Times New Roman"/>
          <w:b/>
          <w:sz w:val="24"/>
          <w:szCs w:val="24"/>
        </w:rPr>
        <w:t xml:space="preserve">23. Типичные ошибки проектантов. </w:t>
      </w:r>
    </w:p>
    <w:p w:rsidR="00D937BA" w:rsidRPr="002A5D46" w:rsidRDefault="00D937BA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 xml:space="preserve">Выступление с проектами перед одноклассниками. </w:t>
      </w:r>
      <w:r w:rsidR="00BF0914" w:rsidRPr="002A5D46">
        <w:rPr>
          <w:rFonts w:ascii="Times New Roman" w:eastAsia="Calibri" w:hAnsi="Times New Roman" w:cs="Times New Roman"/>
          <w:sz w:val="24"/>
          <w:szCs w:val="24"/>
        </w:rPr>
        <w:t xml:space="preserve">Разбор ошибок. </w:t>
      </w:r>
    </w:p>
    <w:p w:rsidR="00D937BA" w:rsidRPr="002A5D46" w:rsidRDefault="00BF0914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Тема24</w:t>
      </w:r>
      <w:r w:rsidR="00D937BA" w:rsidRPr="002A5D46">
        <w:rPr>
          <w:rFonts w:ascii="Times New Roman" w:eastAsia="Calibri" w:hAnsi="Times New Roman" w:cs="Times New Roman"/>
          <w:b/>
          <w:sz w:val="24"/>
          <w:szCs w:val="24"/>
        </w:rPr>
        <w:t xml:space="preserve">.   </w:t>
      </w:r>
      <w:r w:rsidRPr="002A5D46">
        <w:rPr>
          <w:rFonts w:ascii="Times New Roman" w:eastAsia="Calibri" w:hAnsi="Times New Roman" w:cs="Times New Roman"/>
          <w:b/>
          <w:sz w:val="24"/>
          <w:szCs w:val="24"/>
        </w:rPr>
        <w:t>Критерии итогового оценивания проектной деятельности учащихся</w:t>
      </w:r>
    </w:p>
    <w:p w:rsidR="00D937BA" w:rsidRPr="002A5D46" w:rsidRDefault="00D937BA" w:rsidP="00D937BA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>Презентация проекта на школьной НПК.</w:t>
      </w:r>
    </w:p>
    <w:p w:rsidR="00D937BA" w:rsidRPr="002A5D46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BF0914" w:rsidRPr="002A5D46">
        <w:rPr>
          <w:rFonts w:ascii="Times New Roman" w:eastAsia="Calibri" w:hAnsi="Times New Roman" w:cs="Times New Roman"/>
          <w:b/>
          <w:sz w:val="24"/>
          <w:szCs w:val="24"/>
        </w:rPr>
        <w:t>25</w:t>
      </w:r>
      <w:r w:rsidRPr="002A5D46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r w:rsidR="00BF0914" w:rsidRPr="002A5D46">
        <w:rPr>
          <w:rFonts w:ascii="Times New Roman" w:eastAsia="Calibri" w:hAnsi="Times New Roman" w:cs="Times New Roman"/>
          <w:b/>
          <w:sz w:val="24"/>
          <w:szCs w:val="24"/>
        </w:rPr>
        <w:t>Программа МРР. Формирование умения работы с диаграммой.</w:t>
      </w:r>
    </w:p>
    <w:p w:rsidR="00D937BA" w:rsidRPr="002A5D46" w:rsidRDefault="00D937BA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>Анализ исследовательской деятельности. Выводы.</w:t>
      </w:r>
      <w:r w:rsidR="00BF0914" w:rsidRPr="002A5D46">
        <w:rPr>
          <w:rFonts w:ascii="Times New Roman" w:eastAsia="Calibri" w:hAnsi="Times New Roman" w:cs="Times New Roman"/>
          <w:sz w:val="24"/>
          <w:szCs w:val="24"/>
        </w:rPr>
        <w:t xml:space="preserve"> Работа с диаграммой.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 26.</w:t>
      </w:r>
      <w:r w:rsidRPr="002A5D46">
        <w:rPr>
          <w:rFonts w:ascii="Times New Roman" w:hAnsi="Times New Roman" w:cs="Times New Roman"/>
          <w:b/>
        </w:rPr>
        <w:t xml:space="preserve"> </w:t>
      </w:r>
      <w:r w:rsidRPr="002A5D46">
        <w:rPr>
          <w:rFonts w:ascii="Times New Roman" w:eastAsia="Calibri" w:hAnsi="Times New Roman" w:cs="Times New Roman"/>
          <w:b/>
          <w:sz w:val="24"/>
          <w:szCs w:val="24"/>
        </w:rPr>
        <w:t>Программа МРР. Формирование умения работы с таблицей.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>Работа с таблицами. Анализ полученных результатов.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Тема27. Практическая работа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>Создание собственных таблиц и диаграмм. Выступление перед классом.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Тема28. Тестирование. Самоанализ</w:t>
      </w:r>
    </w:p>
    <w:p w:rsidR="00BF0914" w:rsidRPr="002A5D46" w:rsidRDefault="002A5D46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>Проверка навыков и умений. Самоанализ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Тема29. Использование ресурсов Интернета при подготовке к презентации</w:t>
      </w:r>
    </w:p>
    <w:p w:rsidR="00BF0914" w:rsidRPr="002A5D46" w:rsidRDefault="002A5D46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>Подбор интересных сайтов. Шаблоны для презентаций.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Pr="002A5D46">
        <w:rPr>
          <w:rFonts w:ascii="Times New Roman" w:eastAsia="Calibri" w:hAnsi="Times New Roman" w:cs="Times New Roman"/>
          <w:b/>
          <w:sz w:val="24"/>
          <w:szCs w:val="24"/>
          <w:lang w:val="en-US"/>
        </w:rPr>
        <w:t>30.</w:t>
      </w:r>
      <w:r w:rsidRPr="002A5D46">
        <w:rPr>
          <w:rFonts w:ascii="Times New Roman" w:hAnsi="Times New Roman" w:cs="Times New Roman"/>
          <w:lang w:val="en-US"/>
        </w:rPr>
        <w:t xml:space="preserve"> </w:t>
      </w:r>
      <w:r w:rsidRPr="002A5D46">
        <w:rPr>
          <w:rFonts w:ascii="Times New Roman" w:eastAsia="Calibri" w:hAnsi="Times New Roman" w:cs="Times New Roman"/>
          <w:b/>
          <w:sz w:val="24"/>
          <w:szCs w:val="24"/>
        </w:rPr>
        <w:t>Программа</w:t>
      </w:r>
      <w:r w:rsidRPr="002A5D4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Microsoft Office Word. </w:t>
      </w:r>
      <w:r w:rsidRPr="002A5D46">
        <w:rPr>
          <w:rFonts w:ascii="Times New Roman" w:eastAsia="Calibri" w:hAnsi="Times New Roman" w:cs="Times New Roman"/>
          <w:b/>
          <w:sz w:val="24"/>
          <w:szCs w:val="24"/>
        </w:rPr>
        <w:t>Формирование навыков работы с текстом и по настройке полей и абзацев.</w:t>
      </w:r>
    </w:p>
    <w:p w:rsidR="00BF0914" w:rsidRPr="002A5D46" w:rsidRDefault="002A5D46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 xml:space="preserve">Основные действия в программе Майкрософт </w:t>
      </w:r>
      <w:proofErr w:type="spellStart"/>
      <w:r w:rsidRPr="002A5D46">
        <w:rPr>
          <w:rFonts w:ascii="Times New Roman" w:eastAsia="Calibri" w:hAnsi="Times New Roman" w:cs="Times New Roman"/>
          <w:sz w:val="24"/>
          <w:szCs w:val="24"/>
        </w:rPr>
        <w:t>Ворд</w:t>
      </w:r>
      <w:proofErr w:type="spellEnd"/>
      <w:r w:rsidRPr="002A5D4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Тема31. Твои впечатления от работы над проектом.</w:t>
      </w:r>
    </w:p>
    <w:p w:rsidR="00BF0914" w:rsidRPr="002A5D46" w:rsidRDefault="002A5D46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lastRenderedPageBreak/>
        <w:t>Логические игры, подведение итогов работы над проектами.</w:t>
      </w:r>
    </w:p>
    <w:p w:rsidR="00BF0914" w:rsidRPr="002A5D46" w:rsidRDefault="00BF0914" w:rsidP="00BF091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Тема32. Пожелания будущим проектантам.</w:t>
      </w:r>
    </w:p>
    <w:p w:rsidR="00BF0914" w:rsidRPr="002A5D46" w:rsidRDefault="002A5D46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Написание писем для будущих проектантов. Пожелания, советы.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Тема33. Страница благодарности тем, кто окружал и поддерживал тебя в этом году.</w:t>
      </w:r>
    </w:p>
    <w:p w:rsidR="00BF0914" w:rsidRPr="002A5D46" w:rsidRDefault="002A5D46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Составление книги отзывов и предложений.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Минипроект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работа в группе.</w:t>
      </w:r>
    </w:p>
    <w:p w:rsidR="00BF0914" w:rsidRPr="002A5D46" w:rsidRDefault="00BF0914" w:rsidP="00D937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A5D46">
        <w:rPr>
          <w:rFonts w:ascii="Times New Roman" w:eastAsia="Calibri" w:hAnsi="Times New Roman" w:cs="Times New Roman"/>
          <w:b/>
          <w:sz w:val="24"/>
          <w:szCs w:val="24"/>
        </w:rPr>
        <w:t>Тема34.</w:t>
      </w:r>
      <w:r w:rsidRPr="002A5D46">
        <w:rPr>
          <w:rFonts w:ascii="Times New Roman" w:hAnsi="Times New Roman" w:cs="Times New Roman"/>
          <w:b/>
        </w:rPr>
        <w:t xml:space="preserve"> </w:t>
      </w:r>
      <w:r w:rsidRPr="002A5D46">
        <w:rPr>
          <w:rFonts w:ascii="Times New Roman" w:eastAsia="Calibri" w:hAnsi="Times New Roman" w:cs="Times New Roman"/>
          <w:b/>
          <w:sz w:val="24"/>
          <w:szCs w:val="24"/>
        </w:rPr>
        <w:t>Советы мудрого Дельфина на лето.</w:t>
      </w:r>
    </w:p>
    <w:p w:rsidR="00BF0914" w:rsidRPr="002A5D46" w:rsidRDefault="002A5D46" w:rsidP="00D937B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A5D46">
        <w:rPr>
          <w:rFonts w:ascii="Times New Roman" w:eastAsia="Calibri" w:hAnsi="Times New Roman" w:cs="Times New Roman"/>
          <w:sz w:val="24"/>
          <w:szCs w:val="24"/>
        </w:rPr>
        <w:t>Викторина «Проект-это здорово!» Подведение итогов года.</w:t>
      </w:r>
    </w:p>
    <w:p w:rsidR="00BF0914" w:rsidRPr="00D937BA" w:rsidRDefault="00BF0914" w:rsidP="00D937BA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D937BA" w:rsidRPr="00D937BA" w:rsidRDefault="00D937BA" w:rsidP="00D937BA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D937BA" w:rsidRPr="00D937BA" w:rsidRDefault="00D937BA" w:rsidP="00D937BA">
      <w:pPr>
        <w:suppressAutoHyphens/>
        <w:spacing w:before="28" w:after="28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  <w:t>Список литературы: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ru-RU"/>
        </w:rPr>
        <w:t>Для учителя: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Р. Ф. 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Сизова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, Р. Ф. 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Селимова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«Учусь создавать проект»: Методическое пособие для 1, 2, </w:t>
      </w:r>
      <w:proofErr w:type="gram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3,  класса</w:t>
      </w:r>
      <w:proofErr w:type="gram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.  – М.: Издательство РОСТ, 2014. – 119 с. /Юным умникам и умницам. Исследуем, доказываем, проектируем, создаём/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ru-RU"/>
        </w:rPr>
      </w:pPr>
      <w:proofErr w:type="gramStart"/>
      <w:r w:rsidRPr="00D937BA"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ru-RU"/>
        </w:rPr>
        <w:t>Рекомендуемая  литература</w:t>
      </w:r>
      <w:proofErr w:type="gramEnd"/>
      <w:r w:rsidRPr="00D937BA"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ru-RU"/>
        </w:rPr>
        <w:t xml:space="preserve"> для учителя: 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proofErr w:type="gram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1  Григорьев</w:t>
      </w:r>
      <w:proofErr w:type="gram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Д. В., Степанов П. В.. Стандарты второго поколения: Внеурочная деятельность школьников [Текст]: Методический конструктор. Москва: «Просвещение», 2010. – 321с. 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2.  Зиновьева Е.Е. Проектная деятельность в начальной школе [Текст]: /Зиновьева Е.Е., 2014,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3.   Савенков А.И. Методика исследовательского обучения младших школьников [Текст]: / Савенков А.И – Самара: Учебная литература, 2008 – 119с.          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4.   Как проектировать универсальные учебные действия в начальной школе. От действия к мысли: пособие для учителя</w:t>
      </w:r>
      <w:proofErr w:type="gram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/[</w:t>
      </w:r>
      <w:proofErr w:type="gram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А.Г. 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Асмолов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, Г.В. 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Бурменская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, И.А. Володарская и др.]; под ред. А.Г. 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Асмолова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, 2-ое изд. – М.: Просвещение, 2100. – 152с. 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ru-RU"/>
        </w:rPr>
        <w:t>Электронные образовательные ресурсы: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1.  Большая детская энциклопедия (6-12 лет). [Электронный ресурс] </w:t>
      </w:r>
      <w:hyperlink r:id="rId6" w:history="1">
        <w:r w:rsidRPr="00D937BA">
          <w:rPr>
            <w:rFonts w:ascii="Times New Roman" w:eastAsia="Times New Roman" w:hAnsi="Times New Roman" w:cs="Times New Roman"/>
            <w:color w:val="0000FF"/>
            <w:kern w:val="1"/>
            <w:sz w:val="24"/>
            <w:szCs w:val="24"/>
            <w:u w:val="single"/>
            <w:lang w:eastAsia="ru-RU"/>
          </w:rPr>
          <w:t>http://all-ebooks.com/2009/05/01/bolshaja-detskaja-jenciklopedija-6-12.html</w:t>
        </w:r>
      </w:hyperlink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 (09.03.11) 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2.  Почему и потому. Детская энциклопедия. [Электронный ресурс] </w:t>
      </w:r>
      <w:hyperlink r:id="rId7" w:history="1">
        <w:r w:rsidRPr="00D937BA">
          <w:rPr>
            <w:rFonts w:ascii="Times New Roman" w:eastAsia="Times New Roman" w:hAnsi="Times New Roman" w:cs="Times New Roman"/>
            <w:color w:val="0000FF"/>
            <w:kern w:val="1"/>
            <w:sz w:val="24"/>
            <w:szCs w:val="24"/>
            <w:u w:val="single"/>
            <w:lang w:eastAsia="ru-RU"/>
          </w:rPr>
          <w:t>http://www.kodges.ru/dosug/page/147/</w:t>
        </w:r>
      </w:hyperlink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(09.03.11) 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3.  Внеурочная деятельность в начальной школе в аспекте содержания ФГОС начального общего образования. Может ли учебник стать помощником? [Электронный ресурс] </w:t>
      </w:r>
      <w:hyperlink r:id="rId8" w:history="1">
        <w:r w:rsidRPr="00D937BA">
          <w:rPr>
            <w:rFonts w:ascii="Times New Roman" w:eastAsia="Times New Roman" w:hAnsi="Times New Roman" w:cs="Times New Roman"/>
            <w:color w:val="0000FF"/>
            <w:kern w:val="1"/>
            <w:sz w:val="24"/>
            <w:szCs w:val="24"/>
            <w:u w:val="single"/>
            <w:lang w:eastAsia="ru-RU"/>
          </w:rPr>
          <w:t>http://www.fsu-expert.ru/node/2696</w:t>
        </w:r>
      </w:hyperlink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 (09.03.11) 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4.  «Внеурочная деятельность школьников» авторов 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Д.В.Григорьева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, П.В. Степанова [Электронный ресурс] </w:t>
      </w:r>
      <w:hyperlink r:id="rId9" w:history="1">
        <w:r w:rsidRPr="00D937BA">
          <w:rPr>
            <w:rFonts w:ascii="Times New Roman" w:eastAsia="Times New Roman" w:hAnsi="Times New Roman" w:cs="Times New Roman"/>
            <w:color w:val="0000FF"/>
            <w:kern w:val="1"/>
            <w:sz w:val="24"/>
            <w:szCs w:val="24"/>
            <w:u w:val="single"/>
            <w:lang w:eastAsia="ru-RU"/>
          </w:rPr>
          <w:t>http://standart.edu.ru/</w:t>
        </w:r>
      </w:hyperlink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 (09.03.11) 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ru-RU"/>
        </w:rPr>
        <w:t>Для ученика: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Р. Ф. 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Сизова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, Р. Ф. 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Селимова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«Учусь создавать проект»: Рабочие </w:t>
      </w:r>
      <w:proofErr w:type="gram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тетради  для</w:t>
      </w:r>
      <w:proofErr w:type="gram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1, 2, 3 класса.  – М.: Издательство РОСТ, 2014. – 119 с. /Юным умникам и умницам. Исследуем, доказываем, проектируем, создаём/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Дополнительная литература для обучающихся: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1.  Большая Детская энциклопедия. Русский язык. Учебное пособие: «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Бизнессофт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» / «Хорошая погода», </w:t>
      </w:r>
      <w:proofErr w:type="gram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2010.-</w:t>
      </w:r>
      <w:proofErr w:type="gram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159с. 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2.  Детская энциклопедия Кирилла и </w:t>
      </w:r>
      <w:proofErr w:type="spellStart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Мефодия</w:t>
      </w:r>
      <w:proofErr w:type="spellEnd"/>
      <w:r w:rsidRPr="00D937BA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. 2010/ 2010 / RUS / PC </w:t>
      </w:r>
    </w:p>
    <w:p w:rsidR="00D937BA" w:rsidRPr="00D937BA" w:rsidRDefault="00D937BA" w:rsidP="00D937BA">
      <w:pPr>
        <w:suppressAutoHyphens/>
        <w:spacing w:before="28" w:after="28" w:line="100" w:lineRule="atLeast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</w:p>
    <w:p w:rsidR="00D937BA" w:rsidRPr="00D937BA" w:rsidRDefault="00D937BA" w:rsidP="00D937BA">
      <w:pPr>
        <w:keepNext/>
        <w:keepLines/>
        <w:spacing w:after="106" w:line="210" w:lineRule="exact"/>
        <w:ind w:left="20"/>
        <w:rPr>
          <w:rFonts w:ascii="Times New Roman" w:eastAsia="Arial" w:hAnsi="Times New Roman" w:cs="Times New Roman"/>
          <w:b/>
          <w:sz w:val="24"/>
          <w:szCs w:val="24"/>
        </w:rPr>
      </w:pPr>
      <w:r w:rsidRPr="00D937BA">
        <w:rPr>
          <w:rFonts w:ascii="Times New Roman" w:eastAsia="Arial" w:hAnsi="Times New Roman" w:cs="Times New Roman"/>
          <w:b/>
          <w:sz w:val="24"/>
          <w:szCs w:val="24"/>
        </w:rPr>
        <w:t>Технические средства оборудования кабинета:</w:t>
      </w:r>
    </w:p>
    <w:p w:rsidR="00D937BA" w:rsidRPr="00D937BA" w:rsidRDefault="00D937BA" w:rsidP="00743995">
      <w:pPr>
        <w:keepNext/>
        <w:keepLines/>
        <w:numPr>
          <w:ilvl w:val="0"/>
          <w:numId w:val="10"/>
        </w:numPr>
        <w:suppressAutoHyphens/>
        <w:spacing w:after="106" w:line="210" w:lineRule="exact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Arial" w:hAnsi="Times New Roman" w:cs="Times New Roman"/>
          <w:sz w:val="24"/>
          <w:szCs w:val="24"/>
        </w:rPr>
        <w:t xml:space="preserve">ноутбук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AcereMachines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EMG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730  </w:t>
      </w:r>
    </w:p>
    <w:p w:rsidR="00D937BA" w:rsidRPr="00D937BA" w:rsidRDefault="00D937BA" w:rsidP="00743995">
      <w:pPr>
        <w:keepNext/>
        <w:keepLines/>
        <w:numPr>
          <w:ilvl w:val="0"/>
          <w:numId w:val="10"/>
        </w:numPr>
        <w:suppressAutoHyphens/>
        <w:spacing w:after="106" w:line="210" w:lineRule="exact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Проектор </w:t>
      </w:r>
      <w:proofErr w:type="spellStart"/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Acerp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1200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DLP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2600 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LVMENSGA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D937BA" w:rsidRPr="00D937BA" w:rsidRDefault="00D937BA" w:rsidP="00D937BA">
      <w:pPr>
        <w:keepNext/>
        <w:keepLines/>
        <w:numPr>
          <w:ilvl w:val="0"/>
          <w:numId w:val="10"/>
        </w:numPr>
        <w:suppressAutoHyphens/>
        <w:spacing w:after="106" w:line="210" w:lineRule="exact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D937BA">
        <w:rPr>
          <w:rFonts w:ascii="Times New Roman" w:eastAsia="Calibri" w:hAnsi="Times New Roman" w:cs="Times New Roman"/>
          <w:sz w:val="24"/>
          <w:szCs w:val="24"/>
        </w:rPr>
        <w:t>Принтер,сканер</w:t>
      </w:r>
      <w:proofErr w:type="gramEnd"/>
      <w:r w:rsidRPr="00D937BA">
        <w:rPr>
          <w:rFonts w:ascii="Times New Roman" w:eastAsia="Calibri" w:hAnsi="Times New Roman" w:cs="Times New Roman"/>
          <w:sz w:val="24"/>
          <w:szCs w:val="24"/>
        </w:rPr>
        <w:t>,копир</w:t>
      </w:r>
      <w:proofErr w:type="spellEnd"/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MPY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Laser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937BA">
        <w:rPr>
          <w:rFonts w:ascii="Times New Roman" w:eastAsia="Calibri" w:hAnsi="Times New Roman" w:cs="Times New Roman"/>
          <w:sz w:val="24"/>
          <w:szCs w:val="24"/>
          <w:lang w:val="en-US"/>
        </w:rPr>
        <w:t>jet</w:t>
      </w:r>
      <w:r w:rsidRPr="00D937BA">
        <w:rPr>
          <w:rFonts w:ascii="Times New Roman" w:eastAsia="Calibri" w:hAnsi="Times New Roman" w:cs="Times New Roman"/>
          <w:sz w:val="24"/>
          <w:szCs w:val="24"/>
        </w:rPr>
        <w:t xml:space="preserve"> М1132  </w:t>
      </w:r>
    </w:p>
    <w:p w:rsidR="00D937BA" w:rsidRPr="00D937BA" w:rsidRDefault="00D937BA" w:rsidP="00D937BA">
      <w:pPr>
        <w:numPr>
          <w:ilvl w:val="0"/>
          <w:numId w:val="10"/>
        </w:numPr>
        <w:tabs>
          <w:tab w:val="left" w:pos="926"/>
        </w:tabs>
        <w:suppressAutoHyphens/>
        <w:spacing w:after="0" w:line="250" w:lineRule="exact"/>
        <w:ind w:right="20"/>
        <w:rPr>
          <w:rFonts w:ascii="Arial" w:eastAsia="Arial" w:hAnsi="Arial" w:cs="Arial"/>
          <w:sz w:val="21"/>
          <w:szCs w:val="21"/>
        </w:rPr>
      </w:pPr>
      <w:r w:rsidRPr="00D937BA">
        <w:rPr>
          <w:rFonts w:ascii="Times New Roman" w:eastAsia="Arial" w:hAnsi="Times New Roman" w:cs="Times New Roman"/>
          <w:sz w:val="24"/>
          <w:szCs w:val="24"/>
        </w:rPr>
        <w:t xml:space="preserve">Интерактивная </w:t>
      </w:r>
      <w:proofErr w:type="gramStart"/>
      <w:r w:rsidRPr="00D937BA">
        <w:rPr>
          <w:rFonts w:ascii="Times New Roman" w:eastAsia="Arial" w:hAnsi="Times New Roman" w:cs="Times New Roman"/>
          <w:sz w:val="24"/>
          <w:szCs w:val="24"/>
        </w:rPr>
        <w:t>доска  SMART</w:t>
      </w:r>
      <w:proofErr w:type="gramEnd"/>
      <w:r w:rsidRPr="00D937B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937BA">
        <w:rPr>
          <w:rFonts w:ascii="Times New Roman" w:eastAsia="Arial" w:hAnsi="Times New Roman" w:cs="Times New Roman"/>
          <w:sz w:val="24"/>
          <w:szCs w:val="24"/>
        </w:rPr>
        <w:t>Board</w:t>
      </w:r>
      <w:proofErr w:type="spellEnd"/>
      <w:r w:rsidRPr="00D937BA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Pr="00D937BA">
        <w:rPr>
          <w:rFonts w:ascii="Arial" w:eastAsia="Arial" w:hAnsi="Arial" w:cs="Arial"/>
          <w:sz w:val="21"/>
          <w:szCs w:val="21"/>
        </w:rPr>
        <w:t>)</w:t>
      </w:r>
    </w:p>
    <w:sectPr w:rsidR="00D937BA" w:rsidRPr="00D937BA" w:rsidSect="00D81E00">
      <w:pgSz w:w="11906" w:h="16838"/>
      <w:pgMar w:top="1134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00000008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cs="Symbol"/>
      </w:rPr>
    </w:lvl>
  </w:abstractNum>
  <w:abstractNum w:abstractNumId="1" w15:restartNumberingAfterBreak="0">
    <w:nsid w:val="08E03494"/>
    <w:multiLevelType w:val="multilevel"/>
    <w:tmpl w:val="B3BA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B96606"/>
    <w:multiLevelType w:val="hybridMultilevel"/>
    <w:tmpl w:val="909AD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33DED"/>
    <w:multiLevelType w:val="hybridMultilevel"/>
    <w:tmpl w:val="C3A63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C3C6E"/>
    <w:multiLevelType w:val="hybridMultilevel"/>
    <w:tmpl w:val="0D4EBDCA"/>
    <w:lvl w:ilvl="0" w:tplc="0E869A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43B4644"/>
    <w:multiLevelType w:val="hybridMultilevel"/>
    <w:tmpl w:val="BAD4D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FC2AA8"/>
    <w:multiLevelType w:val="hybridMultilevel"/>
    <w:tmpl w:val="78E69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F239A"/>
    <w:multiLevelType w:val="hybridMultilevel"/>
    <w:tmpl w:val="E26C0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C5F54"/>
    <w:multiLevelType w:val="hybridMultilevel"/>
    <w:tmpl w:val="9B582A98"/>
    <w:lvl w:ilvl="0" w:tplc="0AD6F7E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9" w15:restartNumberingAfterBreak="0">
    <w:nsid w:val="6A131889"/>
    <w:multiLevelType w:val="hybridMultilevel"/>
    <w:tmpl w:val="F7504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93E"/>
    <w:rsid w:val="002A17F4"/>
    <w:rsid w:val="002A5D46"/>
    <w:rsid w:val="003C5D8F"/>
    <w:rsid w:val="00457712"/>
    <w:rsid w:val="004E1ACB"/>
    <w:rsid w:val="008B193E"/>
    <w:rsid w:val="00BF0914"/>
    <w:rsid w:val="00C65393"/>
    <w:rsid w:val="00CA0AAD"/>
    <w:rsid w:val="00D36367"/>
    <w:rsid w:val="00D81E00"/>
    <w:rsid w:val="00D9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8296ED-823E-44A3-99B4-A28E063E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ACB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4E1ACB"/>
  </w:style>
  <w:style w:type="character" w:customStyle="1" w:styleId="c5">
    <w:name w:val="c5"/>
    <w:basedOn w:val="a0"/>
    <w:rsid w:val="004E1ACB"/>
  </w:style>
  <w:style w:type="character" w:customStyle="1" w:styleId="apple-converted-space">
    <w:name w:val="apple-converted-space"/>
    <w:basedOn w:val="a0"/>
    <w:rsid w:val="004E1ACB"/>
  </w:style>
  <w:style w:type="character" w:customStyle="1" w:styleId="c5c6">
    <w:name w:val="c5 c6"/>
    <w:basedOn w:val="a0"/>
    <w:rsid w:val="004E1ACB"/>
  </w:style>
  <w:style w:type="paragraph" w:customStyle="1" w:styleId="c1">
    <w:name w:val="c1"/>
    <w:basedOn w:val="a"/>
    <w:rsid w:val="004E1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11">
    <w:name w:val="c1 c11"/>
    <w:basedOn w:val="a"/>
    <w:rsid w:val="004E1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E1AC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4E1A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E1AC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E1AC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4E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E1ACB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4E1ACB"/>
    <w:rPr>
      <w:color w:val="0000FF" w:themeColor="hyperlink"/>
      <w:u w:val="single"/>
    </w:rPr>
  </w:style>
  <w:style w:type="paragraph" w:customStyle="1" w:styleId="Default">
    <w:name w:val="Default"/>
    <w:rsid w:val="004E1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4E1ACB"/>
    <w:pPr>
      <w:widowControl w:val="0"/>
      <w:overflowPunct w:val="0"/>
      <w:autoSpaceDE w:val="0"/>
      <w:autoSpaceDN w:val="0"/>
      <w:adjustRightInd w:val="0"/>
      <w:spacing w:after="0" w:line="360" w:lineRule="auto"/>
      <w:ind w:left="720" w:firstLine="709"/>
      <w:contextualSpacing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3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u-expert.ru/node/2696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odges.ru/dosug/page/14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ll-ebooks.com/2009/05/01/bolshaja-detskaja-jenciklopedija-6-12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tandart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3495</Words>
  <Characters>19925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Любаша</cp:lastModifiedBy>
  <cp:revision>13</cp:revision>
  <dcterms:created xsi:type="dcterms:W3CDTF">2019-12-27T11:13:00Z</dcterms:created>
  <dcterms:modified xsi:type="dcterms:W3CDTF">2020-11-11T13:01:00Z</dcterms:modified>
</cp:coreProperties>
</file>