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04" w:rsidRDefault="000D6604" w:rsidP="000D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604" w:rsidRDefault="000D6604" w:rsidP="000D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604" w:rsidRPr="000D6604" w:rsidRDefault="000D6604" w:rsidP="000D66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289" w:rsidRDefault="008A3289" w:rsidP="000D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color w:val="231F20"/>
          <w:sz w:val="28"/>
          <w:szCs w:val="24"/>
          <w:lang w:eastAsia="ru-RU"/>
        </w:rPr>
        <w:drawing>
          <wp:inline distT="0" distB="0" distL="0" distR="0">
            <wp:extent cx="6026785" cy="8358350"/>
            <wp:effectExtent l="0" t="0" r="0" b="5080"/>
            <wp:docPr id="1" name="Рисунок 1" descr="C:\Users\Татьяна Ивановна\Pictures\2020-11-1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Ивановна\Pictures\2020-11-13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835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289" w:rsidRDefault="008A3289" w:rsidP="000D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3FC2" w:rsidRPr="000D6604" w:rsidRDefault="00E13FC2" w:rsidP="000D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E13FC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80316" w:rsidRPr="00A80316" w:rsidRDefault="00E13FC2" w:rsidP="00A8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13FC2">
        <w:rPr>
          <w:rFonts w:ascii="Times New Roman" w:eastAsia="Calibri" w:hAnsi="Times New Roman" w:cs="Times New Roman"/>
          <w:sz w:val="28"/>
          <w:szCs w:val="28"/>
        </w:rPr>
        <w:tab/>
      </w:r>
      <w:r w:rsidR="00A80316" w:rsidRPr="00A803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0316" w:rsidRPr="00A803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="00A80316" w:rsidRPr="00A803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ООП НОО Муниципального бюджетного общеобразовательного учреждения «Средняя общеобразовательная школа № 1» г. Реж Свердловской области.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Программа «Наш театр» дополняет курс литературного чтения и уче</w:t>
      </w:r>
      <w:r w:rsidR="000D6604" w:rsidRPr="00A80316">
        <w:rPr>
          <w:rFonts w:ascii="Times New Roman" w:eastAsia="Calibri" w:hAnsi="Times New Roman" w:cs="Times New Roman"/>
          <w:sz w:val="24"/>
          <w:szCs w:val="24"/>
        </w:rPr>
        <w:t xml:space="preserve">бники по литературному чтению: </w:t>
      </w: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направлена на формирование </w:t>
      </w:r>
      <w:proofErr w:type="spellStart"/>
      <w:r w:rsidRPr="00A80316">
        <w:rPr>
          <w:rFonts w:ascii="Times New Roman" w:eastAsia="Calibri" w:hAnsi="Times New Roman" w:cs="Times New Roman"/>
          <w:sz w:val="24"/>
          <w:szCs w:val="24"/>
        </w:rPr>
        <w:t>общеучебного</w:t>
      </w:r>
      <w:proofErr w:type="spellEnd"/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навыка чтения и умения работать с текстом (отбирать необходимый материал для постановки на основе просмотрового и выборочного чтения); пробуждает интерес к чтению художественной литературы; способствует общему развитию ребёнка, его духовно-нравственному и эстетическому воспитанию.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ab/>
        <w:t>Курс внеурочной деятельности «Наш театр» направлен на достижение следующих целей:</w:t>
      </w:r>
    </w:p>
    <w:p w:rsidR="00E13FC2" w:rsidRPr="00A80316" w:rsidRDefault="00E13FC2" w:rsidP="00E13F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овладение выразительным чтением — декламацией; совершенствование всех видов речевой деятельности; развитие интереса к чтению и книге; формирование читательского кругозора и самостоятельной читательской деятельности;</w:t>
      </w:r>
    </w:p>
    <w:p w:rsidR="00E13FC2" w:rsidRPr="00A80316" w:rsidRDefault="00E13FC2" w:rsidP="00E13F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развитие художественно-творческих и познавательных способностей; эмоциональной отзывчивости при подготовке и разыгрывании мини-спектаклей; формирование эстетического отношения к слову и умения понимать художественное произведение;</w:t>
      </w:r>
    </w:p>
    <w:p w:rsidR="00E13FC2" w:rsidRPr="00A80316" w:rsidRDefault="00E13FC2" w:rsidP="00E13F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обогащение нравственного опыта младших школьников средствами художественной литературы; формирование нравственных чувств и представление о дружбе, добре и зле; правде и ответственности. 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360"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Курс внеурочной деятельности «Наш театр» имеет большое воспитательное значение: способствует формированию таких нравственных качеств, как ответственность, умение работать в команде, понимать и принимать другую точку зрения, договариваться друг с другом, заботиться о младшем, проявлять уважение к старшим и др. Ориентация учащихся на моральные нормы развивает умение соотносить свои поступки с этическими принципами поведения культурного человека. </w:t>
      </w:r>
      <w:proofErr w:type="gramEnd"/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В процессе работы по курсу внеурочной деятельности «Наш театр» у младших школьников повышается уровень коммуникативной культуры: формируются умение составлять высказывание, диалоги, монологи, высказывать собственное мнение.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Курс «Наш театр» пробуждает интерес к чтению художественной литературы; развивает внимание к слову, помогает определять отношение автора и показывать, как оно проявляется при </w:t>
      </w:r>
      <w:proofErr w:type="spellStart"/>
      <w:r w:rsidRPr="00A80316">
        <w:rPr>
          <w:rFonts w:ascii="Times New Roman" w:eastAsia="Calibri" w:hAnsi="Times New Roman" w:cs="Times New Roman"/>
          <w:sz w:val="24"/>
          <w:szCs w:val="24"/>
        </w:rPr>
        <w:t>инсценировании</w:t>
      </w:r>
      <w:proofErr w:type="spellEnd"/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и драматизации, учатся чувствовать красоту поэтического слова. </w:t>
      </w:r>
    </w:p>
    <w:p w:rsidR="000D6604" w:rsidRPr="00A80316" w:rsidRDefault="000D6604" w:rsidP="00A8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6604" w:rsidRPr="00A80316" w:rsidRDefault="000D6604" w:rsidP="00E13FC2">
      <w:pPr>
        <w:autoSpaceDE w:val="0"/>
        <w:autoSpaceDN w:val="0"/>
        <w:adjustRightInd w:val="0"/>
        <w:spacing w:after="0" w:line="240" w:lineRule="auto"/>
        <w:ind w:left="142" w:firstLine="2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2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курса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2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Курс внеурочной деятельности рассматривается как систематический курс, призванный восполнить «дефициты» учебного времени при изучении курса литературного чтения.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Раздел </w:t>
      </w:r>
      <w:r w:rsidRPr="00A80316">
        <w:rPr>
          <w:rFonts w:ascii="Times New Roman" w:eastAsia="Calibri" w:hAnsi="Times New Roman" w:cs="Times New Roman"/>
          <w:b/>
          <w:sz w:val="24"/>
          <w:szCs w:val="24"/>
        </w:rPr>
        <w:t>«Круг детского чтения</w:t>
      </w:r>
      <w:r w:rsidRPr="00A80316">
        <w:rPr>
          <w:rFonts w:ascii="Times New Roman" w:eastAsia="Calibri" w:hAnsi="Times New Roman" w:cs="Times New Roman"/>
          <w:sz w:val="24"/>
          <w:szCs w:val="24"/>
        </w:rPr>
        <w:t>» включает произведения для разыгрывания в классе, в группе, в паре, индивидуально (</w:t>
      </w:r>
      <w:proofErr w:type="spellStart"/>
      <w:r w:rsidRPr="00A80316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A80316">
        <w:rPr>
          <w:rFonts w:ascii="Times New Roman" w:eastAsia="Calibri" w:hAnsi="Times New Roman" w:cs="Times New Roman"/>
          <w:sz w:val="24"/>
          <w:szCs w:val="24"/>
        </w:rPr>
        <w:t>, драматизация, декламация, выразительное чтение).</w:t>
      </w:r>
      <w:proofErr w:type="gramEnd"/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80316">
        <w:rPr>
          <w:rFonts w:ascii="Times New Roman" w:eastAsia="Calibri" w:hAnsi="Times New Roman" w:cs="Times New Roman"/>
          <w:sz w:val="24"/>
          <w:szCs w:val="24"/>
        </w:rPr>
        <w:t>Это произведения устного народного творчества (сказки); произведения авторской литературы (сказки, рассказы, басни, стихотворения, пьесы).</w:t>
      </w:r>
      <w:proofErr w:type="gramEnd"/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Раздел </w:t>
      </w:r>
      <w:r w:rsidRPr="00A80316">
        <w:rPr>
          <w:rFonts w:ascii="Times New Roman" w:eastAsia="Calibri" w:hAnsi="Times New Roman" w:cs="Times New Roman"/>
          <w:b/>
          <w:sz w:val="24"/>
          <w:szCs w:val="24"/>
        </w:rPr>
        <w:t>«Виды читательской и речевой деятельности»</w:t>
      </w: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включает работу над произведениями художественной литературы для подготовки к </w:t>
      </w:r>
      <w:proofErr w:type="spellStart"/>
      <w:r w:rsidRPr="00A80316">
        <w:rPr>
          <w:rFonts w:ascii="Times New Roman" w:eastAsia="Calibri" w:hAnsi="Times New Roman" w:cs="Times New Roman"/>
          <w:sz w:val="24"/>
          <w:szCs w:val="24"/>
        </w:rPr>
        <w:t>инсценированию</w:t>
      </w:r>
      <w:proofErr w:type="spellEnd"/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8031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драматизации, декламации, выразительному чтению.  Для этого учащимся необходимо провести работу </w:t>
      </w:r>
      <w:proofErr w:type="gramStart"/>
      <w:r w:rsidRPr="00A80316">
        <w:rPr>
          <w:rFonts w:ascii="Times New Roman" w:eastAsia="Calibri" w:hAnsi="Times New Roman" w:cs="Times New Roman"/>
          <w:sz w:val="24"/>
          <w:szCs w:val="24"/>
        </w:rPr>
        <w:t>над</w:t>
      </w:r>
      <w:proofErr w:type="gramEnd"/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80316">
        <w:rPr>
          <w:rFonts w:ascii="Times New Roman" w:eastAsia="Calibri" w:hAnsi="Times New Roman" w:cs="Times New Roman"/>
          <w:sz w:val="24"/>
          <w:szCs w:val="24"/>
        </w:rPr>
        <w:t>совершенствование</w:t>
      </w:r>
      <w:proofErr w:type="gramEnd"/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техники чтения: овладением чтения вслух и про себя. Параллельно с совершенствованием навыка чтения формируется умение работать с художественным текстом: учатся соотносить заголовок и содержание текста; делят текст на фрагменты, картины, пересказывают текст, отбирают выразительные средства для его презентации. 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Раздел «</w:t>
      </w:r>
      <w:r w:rsidRPr="00A80316">
        <w:rPr>
          <w:rFonts w:ascii="Times New Roman" w:eastAsia="Calibri" w:hAnsi="Times New Roman" w:cs="Times New Roman"/>
          <w:b/>
          <w:sz w:val="24"/>
          <w:szCs w:val="24"/>
        </w:rPr>
        <w:t>Опыт творческой деятельности</w:t>
      </w:r>
      <w:r w:rsidRPr="00A80316">
        <w:rPr>
          <w:rFonts w:ascii="Times New Roman" w:eastAsia="Calibri" w:hAnsi="Times New Roman" w:cs="Times New Roman"/>
          <w:sz w:val="24"/>
          <w:szCs w:val="24"/>
        </w:rPr>
        <w:t>» раскрывает приёмы и способы деятельности, которые помогут учащимся адекватно воспринимать художественное произведение и проявлять собственные творческие способности: учащиеся выступают в роли актёров, режиссёров, художников-оформителей; создают свои собственные произведения для постановки.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2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  Раздел </w:t>
      </w:r>
      <w:r w:rsidRPr="00A80316">
        <w:rPr>
          <w:rFonts w:ascii="Times New Roman" w:eastAsia="Calibri" w:hAnsi="Times New Roman" w:cs="Times New Roman"/>
          <w:b/>
          <w:sz w:val="24"/>
          <w:szCs w:val="24"/>
        </w:rPr>
        <w:t>«Театральное искусство»</w:t>
      </w: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предполагает освоение учащимися лексики театра, использование её в собственной жизни; знакомятся  с видами театрального искусства; овладевают основами актёрского мастерства, сценической деятельности. 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2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2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2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>Место курса «Наш театр» в учебном плане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2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Курс «Наш театр» является составной частью внеурочной деятельности, дополняет программный курс литературного чтения (программа по литературному чтению Л.Ф. Климановой, М.В. </w:t>
      </w:r>
      <w:proofErr w:type="spellStart"/>
      <w:r w:rsidRPr="00A80316">
        <w:rPr>
          <w:rFonts w:ascii="Times New Roman" w:eastAsia="Calibri" w:hAnsi="Times New Roman" w:cs="Times New Roman"/>
          <w:sz w:val="24"/>
          <w:szCs w:val="24"/>
        </w:rPr>
        <w:t>Бойкиной</w:t>
      </w:r>
      <w:proofErr w:type="spellEnd"/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УМК «Перспектива»).  Количество часов составляет 136 ч. за четыре учебных года; по 34 часа в год, один раз в неделю. 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218"/>
        <w:rPr>
          <w:rFonts w:ascii="Times New Roman" w:eastAsia="Calibri" w:hAnsi="Times New Roman" w:cs="Times New Roman"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2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изучения курса «Наш театр»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42" w:firstLine="2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360" w:firstLine="1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:rsidR="00E13FC2" w:rsidRPr="00A80316" w:rsidRDefault="00E13FC2" w:rsidP="00E13FC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E13FC2" w:rsidRPr="00A80316" w:rsidRDefault="00E13FC2" w:rsidP="00E13FC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воспитание художественно-эстетического вкуса, эстетических потребностей; ценностей и чувств на основе опыта </w:t>
      </w:r>
      <w:proofErr w:type="spellStart"/>
      <w:r w:rsidRPr="00A80316">
        <w:rPr>
          <w:rFonts w:ascii="Times New Roman" w:eastAsia="Calibri" w:hAnsi="Times New Roman" w:cs="Times New Roman"/>
          <w:sz w:val="24"/>
          <w:szCs w:val="24"/>
        </w:rPr>
        <w:t>инсценирования</w:t>
      </w:r>
      <w:proofErr w:type="spellEnd"/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, драматизации; декламации; </w:t>
      </w:r>
    </w:p>
    <w:p w:rsidR="00E13FC2" w:rsidRPr="00A80316" w:rsidRDefault="00E13FC2" w:rsidP="00E13FC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2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80316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A80316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результаты: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FC2" w:rsidRPr="00A80316" w:rsidRDefault="00E13FC2" w:rsidP="00E13FC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овладение  способностью принимать и сохранять цели и  задачи учебной деятельности, поиска средств её  осуществления;</w:t>
      </w:r>
    </w:p>
    <w:p w:rsidR="00E13FC2" w:rsidRPr="00A80316" w:rsidRDefault="00E13FC2" w:rsidP="00E13FC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освоение способами решения проблем творческого и поискового характера;</w:t>
      </w:r>
    </w:p>
    <w:p w:rsidR="00E13FC2" w:rsidRPr="00A80316" w:rsidRDefault="00E13FC2" w:rsidP="00E13FC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E13FC2" w:rsidRPr="00A80316" w:rsidRDefault="00E13FC2" w:rsidP="00E13FC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способности конструктивно действовать даже в ситуациях успеха;</w:t>
      </w:r>
    </w:p>
    <w:p w:rsidR="00E13FC2" w:rsidRPr="00A80316" w:rsidRDefault="00E13FC2" w:rsidP="00E13FC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активное использование речевых сре</w:t>
      </w:r>
      <w:proofErr w:type="gramStart"/>
      <w:r w:rsidRPr="00A80316">
        <w:rPr>
          <w:rFonts w:ascii="Times New Roman" w:eastAsia="Calibri" w:hAnsi="Times New Roman" w:cs="Times New Roman"/>
          <w:sz w:val="24"/>
          <w:szCs w:val="24"/>
        </w:rPr>
        <w:t>дств дл</w:t>
      </w:r>
      <w:proofErr w:type="gramEnd"/>
      <w:r w:rsidRPr="00A80316">
        <w:rPr>
          <w:rFonts w:ascii="Times New Roman" w:eastAsia="Calibri" w:hAnsi="Times New Roman" w:cs="Times New Roman"/>
          <w:sz w:val="24"/>
          <w:szCs w:val="24"/>
        </w:rPr>
        <w:t>я решения коммуникативных и познавательных задач;</w:t>
      </w:r>
    </w:p>
    <w:p w:rsidR="00E13FC2" w:rsidRPr="00A80316" w:rsidRDefault="00E13FC2" w:rsidP="00E13FC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80316">
        <w:rPr>
          <w:rFonts w:ascii="Times New Roman" w:eastAsia="Calibri" w:hAnsi="Times New Roman" w:cs="Times New Roman"/>
          <w:sz w:val="24"/>
          <w:szCs w:val="24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E13FC2" w:rsidRPr="00A80316" w:rsidRDefault="00E13FC2" w:rsidP="00E13FC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E13FC2" w:rsidRPr="00A80316" w:rsidRDefault="00E13FC2" w:rsidP="00E13FC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lastRenderedPageBreak/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 и поведение окружающих;</w:t>
      </w:r>
    </w:p>
    <w:p w:rsidR="00E13FC2" w:rsidRPr="00A80316" w:rsidRDefault="00E13FC2" w:rsidP="00E13FC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готовность конструктивно разрешать конфликты посредством  учёта интересов сторон и сотрудничества.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результаты:</w:t>
      </w:r>
    </w:p>
    <w:p w:rsidR="00E13FC2" w:rsidRPr="00A80316" w:rsidRDefault="00E13FC2" w:rsidP="00E13FC2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достижение необходимого для продолжения образования уровня читательской компетентности, общего речевого развития, то есть овладение чтением вслух и про себя, элементарными приёмами анализа художественных текстов;</w:t>
      </w:r>
    </w:p>
    <w:p w:rsidR="00E13FC2" w:rsidRPr="00A80316" w:rsidRDefault="00E13FC2" w:rsidP="00E13FC2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использование разных видов чтения (изучающее (смысловое), выборочное, поисковое); умение осознанно воспринимать и оценивать содержание  и специфику художественного текста, участвовать в их обсуждении, давать и обосновывать  нравственную оценку поступков героев;</w:t>
      </w:r>
    </w:p>
    <w:p w:rsidR="00E13FC2" w:rsidRPr="00A80316" w:rsidRDefault="00E13FC2" w:rsidP="00E13FC2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картины, фрагменты, находить средства выразительности, представлять произведение разными способами (чтение по ролям, </w:t>
      </w:r>
      <w:proofErr w:type="spellStart"/>
      <w:r w:rsidRPr="00A80316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A80316">
        <w:rPr>
          <w:rFonts w:ascii="Times New Roman" w:eastAsia="Calibri" w:hAnsi="Times New Roman" w:cs="Times New Roman"/>
          <w:sz w:val="24"/>
          <w:szCs w:val="24"/>
        </w:rPr>
        <w:t>, драматизация и т.д.);</w:t>
      </w:r>
    </w:p>
    <w:p w:rsidR="00E13FC2" w:rsidRPr="00A80316" w:rsidRDefault="00E13FC2" w:rsidP="00E13FC2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развитие художественно-творческих способностей, умение самостоятельно интерпретировать текст в соответствии с поставленной учебной задачей. 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99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99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99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99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99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99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99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>Содержание курса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99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 xml:space="preserve">Круг произведений, рассматриваемых в курсе 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>внеурочной деятельности «Наш театр»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К. Чуковский. «Айболит»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Английская народная песенка. «Перчатка»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С. Михалков. «Сами виноваты»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С. Маршак. «Волк и лиса»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М. </w:t>
      </w:r>
      <w:proofErr w:type="spellStart"/>
      <w:r w:rsidRPr="00A80316">
        <w:rPr>
          <w:rFonts w:ascii="Times New Roman" w:eastAsia="Calibri" w:hAnsi="Times New Roman" w:cs="Times New Roman"/>
          <w:sz w:val="24"/>
          <w:szCs w:val="24"/>
        </w:rPr>
        <w:t>Пляцковский</w:t>
      </w:r>
      <w:proofErr w:type="spellEnd"/>
      <w:r w:rsidRPr="00A80316">
        <w:rPr>
          <w:rFonts w:ascii="Times New Roman" w:eastAsia="Calibri" w:hAnsi="Times New Roman" w:cs="Times New Roman"/>
          <w:sz w:val="24"/>
          <w:szCs w:val="24"/>
        </w:rPr>
        <w:t>. «Солнышко на память»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A80316">
        <w:rPr>
          <w:rFonts w:ascii="Times New Roman" w:eastAsia="Calibri" w:hAnsi="Times New Roman" w:cs="Times New Roman"/>
          <w:sz w:val="24"/>
          <w:szCs w:val="24"/>
        </w:rPr>
        <w:t>Н. Сладков. «Осень»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        Русская народная сказка. «Лиса и журавль»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        И. Крылов. «Стрекоза и Муравей»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        К. Чуковский.  «Краденое солнце»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        С. Маршак. «Двенадцать  месяцев»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        Е. Пермяк. «Как Миша хотел маму перехитрить»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        В. Бианки. «Лесной колобок — колючий бок»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        С. Михалков. «Не стоит  благодарности» 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        В. Драгунский. «Где это видано, где это слыхано…»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        Русская народная сказка. «По щучьему веленью»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        М. Горький. «</w:t>
      </w:r>
      <w:proofErr w:type="spellStart"/>
      <w:r w:rsidRPr="00A80316">
        <w:rPr>
          <w:rFonts w:ascii="Times New Roman" w:eastAsia="Calibri" w:hAnsi="Times New Roman" w:cs="Times New Roman"/>
          <w:sz w:val="24"/>
          <w:szCs w:val="24"/>
        </w:rPr>
        <w:t>Воробьишко</w:t>
      </w:r>
      <w:proofErr w:type="spellEnd"/>
      <w:r w:rsidRPr="00A8031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        И. Крылов. «Квартет»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        С. Михалков. «Упрямый козлёнок»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класс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        Н. Носов.  «Витя Малеев  в школе и дома»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        Э. Хогарт. «</w:t>
      </w:r>
      <w:proofErr w:type="spellStart"/>
      <w:r w:rsidRPr="00A80316">
        <w:rPr>
          <w:rFonts w:ascii="Times New Roman" w:eastAsia="Calibri" w:hAnsi="Times New Roman" w:cs="Times New Roman"/>
          <w:sz w:val="24"/>
          <w:szCs w:val="24"/>
        </w:rPr>
        <w:t>Мафин</w:t>
      </w:r>
      <w:proofErr w:type="spellEnd"/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печёт пирог»  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          И. Крылов. «Ворона и Лисица»</w:t>
      </w:r>
    </w:p>
    <w:p w:rsidR="00E13FC2" w:rsidRPr="00A80316" w:rsidRDefault="00E13FC2" w:rsidP="00E13FC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>Театральная игра</w:t>
      </w: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13FC2" w:rsidRPr="00A80316" w:rsidRDefault="00E13FC2" w:rsidP="00E13FC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Ориентировка в пространстве, создание  диалога с партнёром на заданную тему; приёмы запоминания  ролей в спектакле; интерес  к сценическому искусству; развитие дикции.</w:t>
      </w:r>
    </w:p>
    <w:p w:rsidR="00E13FC2" w:rsidRPr="00A80316" w:rsidRDefault="00E13FC2" w:rsidP="00E13FC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>Ритмопластика</w:t>
      </w:r>
    </w:p>
    <w:p w:rsidR="00E13FC2" w:rsidRPr="00A80316" w:rsidRDefault="00E13FC2" w:rsidP="00E13FC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телодвижений; обретение ощущения гармонии своего тела с окружающим миром.</w:t>
      </w:r>
    </w:p>
    <w:p w:rsidR="00E13FC2" w:rsidRPr="00A80316" w:rsidRDefault="00E13FC2" w:rsidP="00E13FC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>Культура и техника речи</w:t>
      </w:r>
    </w:p>
    <w:p w:rsidR="00E13FC2" w:rsidRPr="00A80316" w:rsidRDefault="00E13FC2" w:rsidP="00E13FC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Игры и упражнения, направленные на развитие дыхания и свободы речевого аппарата.</w:t>
      </w:r>
    </w:p>
    <w:p w:rsidR="00E13FC2" w:rsidRPr="00A80316" w:rsidRDefault="00E13FC2" w:rsidP="00E13FC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>Основы театральной культуры</w:t>
      </w:r>
    </w:p>
    <w:p w:rsidR="00E13FC2" w:rsidRPr="00A80316" w:rsidRDefault="00E13FC2" w:rsidP="00E13FC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Знакомство 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актёрского мастерства; культура зрителя).</w:t>
      </w:r>
    </w:p>
    <w:p w:rsidR="00E13FC2" w:rsidRPr="00A80316" w:rsidRDefault="00E13FC2" w:rsidP="00E13FC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>Работа над спектаклем</w:t>
      </w:r>
    </w:p>
    <w:p w:rsidR="00E13FC2" w:rsidRPr="00A80316" w:rsidRDefault="00E13FC2" w:rsidP="00E13FC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 xml:space="preserve">Знакомство с художественным произведением, которое предстоит разыграть. Сочинение собственных этюдов. Разыгрывание спектаклей с использованием средств выразительности. 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 xml:space="preserve">Формы фиксации и оценивания результатов по курсу 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</w:rPr>
        <w:t>внеурочной деятельности «Наш театр»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• оформление  газеты  «Наш театр» за текущий год;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• летопись  творческого объединения «Наш театр»  (видео-, фотоматериалы);</w:t>
      </w:r>
    </w:p>
    <w:p w:rsidR="00E13FC2" w:rsidRPr="00A80316" w:rsidRDefault="00E13FC2" w:rsidP="00E1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t>• отзывы о спектаклях, художественных номерах, выставках, экскурсиях; детские рисунки и высказывания детей о спектаклях.</w:t>
      </w:r>
    </w:p>
    <w:p w:rsidR="00E13FC2" w:rsidRPr="00A80316" w:rsidRDefault="00E13FC2" w:rsidP="00E13FC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A80316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A8031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Примерное календарно-тематическое планирование</w:t>
      </w:r>
    </w:p>
    <w:p w:rsidR="00E13FC2" w:rsidRPr="00A80316" w:rsidRDefault="0058100C" w:rsidP="00E13FC2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>1 класс (33</w:t>
      </w:r>
      <w:r w:rsidR="00E13FC2" w:rsidRPr="00A8031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 xml:space="preserve"> часа)</w:t>
      </w:r>
    </w:p>
    <w:p w:rsidR="00E13FC2" w:rsidRPr="00A80316" w:rsidRDefault="00E13FC2" w:rsidP="00E13FC2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7229"/>
        <w:gridCol w:w="1134"/>
      </w:tblGrid>
      <w:tr w:rsidR="00E13FC2" w:rsidRPr="00A80316" w:rsidTr="001E1E49">
        <w:tc>
          <w:tcPr>
            <w:tcW w:w="1384" w:type="dxa"/>
            <w:vAlign w:val="center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vAlign w:val="center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  <w:vAlign w:val="center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Вводное занятие по курсу. Знакомство с содержанием учебника для 1 класса по литературному чтению с рубрикой «Наш театр»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Знакомство с театром. Театр как вид искусства. Театральное здание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Театральные профессии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Мы в театре: сцена, зрительный зал, оркестровая яма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Путешествие по театральным мастерским: </w:t>
            </w:r>
            <w:proofErr w:type="gram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бутафорская</w:t>
            </w:r>
            <w:proofErr w:type="gram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гримёрная 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Путешествие по театральным мастерским: костюмерная и художественная мастерская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К. Чуковского «Айболит». Герои произведения. Отбор выразительных средств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К. Чуковского «Айболит»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К. Чуковского  «Айболит». Театральная игра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афиша. Театральная программка. Театральный билет. Спектакль «Айболит»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  «Перчатки» (английская народная песенка). Герои произведения. Отбор выразительных средств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«Перчатки» (английская народная песенка)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«Перчатки» (английская народная песенка). Театральная игра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афиша. Театральная программка. Театральный билет. Спектакль «Перчатки»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С. Михалкова «Сами виноваты». Герои произведения. Отбор выразительных средств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С. Михалкова «Сами виноваты»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С. Михалкова «Сами виноваты». Театральная игра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афиша. Театральная программка. Театральный билет. Спектакль «Сами виноваты»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 С. Маршака «Волк и лиса». Герои произведения. Отбор выразительных средств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С. Маршака «Волк и лиса»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С. Маршака «Волк и лиса». Театральная игра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афиша. Театральная программка. Театральный билет. Спектакль «Волк и лиса»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Чтение произведения  М.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«Солнышко на память». Герои произведения. Отбор выразительных средств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М. 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«Солнышко на память»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М.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«Солнышко на память». Театральная игра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афиша. Театральная программка. Театральный билет. Спектакль «Солнышко на память»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заключительному концерту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2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Заключительный концерт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138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E13FC2" w:rsidRPr="00A80316" w:rsidRDefault="00E13FC2" w:rsidP="00E1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3FC2" w:rsidRPr="00A80316" w:rsidRDefault="00E13FC2" w:rsidP="00E13FC2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</w:p>
    <w:p w:rsidR="00E13FC2" w:rsidRPr="00A80316" w:rsidRDefault="00E13FC2" w:rsidP="00E13F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2 </w:t>
      </w:r>
      <w:r w:rsidRPr="00A803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класс (34 часа)</w:t>
      </w:r>
    </w:p>
    <w:p w:rsidR="00E13FC2" w:rsidRPr="00A80316" w:rsidRDefault="00E13FC2" w:rsidP="00E13F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7938"/>
        <w:gridCol w:w="992"/>
      </w:tblGrid>
      <w:tr w:rsidR="00E13FC2" w:rsidRPr="00A80316" w:rsidTr="001E1E49">
        <w:tc>
          <w:tcPr>
            <w:tcW w:w="959" w:type="dxa"/>
            <w:vAlign w:val="center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8" w:type="dxa"/>
            <w:vAlign w:val="center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92" w:type="dxa"/>
            <w:vAlign w:val="center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Вводное занятие по курсу. Знакомство с содержанием учебника для 2  класса по литературному чтению с рубрикой «Наш театр»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rPr>
          <w:trHeight w:val="463"/>
        </w:trPr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Драма. Драматургия. Пьеса как произведение для театра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Организация работы театральной мастерской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 реквизит. Подготовка реквизита к спектаклю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 в театре. Балет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 в театре. Опера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 в театре. Оперетта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 Н. Сладкова «Осень». Герои произведения. Отбор выразительных средств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Н. Сладкова «Осень»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Н. Сладкова «Осень». Театральная игра. Театральная афиша. Театральная программка. Театральный билет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«Лиса и журавль» (русская народная сказка). Герои произведения. Отбор выразительных средств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«Лиса и журавль» (русская народная сказка)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«Лиса и журавль» (русская народная сказка). Театральная игра. Театральная афиша. Театральная программка. Театральный билет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  «Лиса и журавль» (русская народная сказка). Герои произведения. Отбор выразительных средств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 «Лиса и журавль» (русская народная сказка)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 «Лиса и журавль» (русская народная сказка). Театральная игра. Театральная афиша. Театральная программка. Театральный билет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  И. Крылова «Стрекоза и Муравей». Герои произведения. Отбор выразительных средств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И. Крылова  «Стрекоза и Муравей»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И. Крылова «Стрекоза и Муравей». Театральная игра. Театральная афиша. Театральная программка. Театральный билет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К. Чуковского «Краденое солнце». Герои произведения. Отбор выразительных средств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К. Чуковского «Краденое солнце»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К. Чуковского  «Краденое солнце». Театральная игра. Театральная афиша. Театральная программка. Театральный билет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  С. Маршака  «Двенадцать месяцев». Герои произведения. Отбор выразительных средств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С. Маршака  «Двенадцать месяцев»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 С. Маршака «Двенадцать месяцев». Театральная игра. Театральная афиша. Театральная программка. Театральный билет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  Е. Пермяка   «Как Миша хотел маму перехитрить». Герои произведения. Отбор выразительных средств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Е. Пермяка «Как Миша хотел маму перехитрить»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 Е. Пермяка «Как Миша хотел маму перехитрить». Театральная игра. Театральная афиша. Театральная программка. Театральный билет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  В. Бианки   «Лесной колобок — колючий бок». Герои произведения. Отбор выразительных средств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В. Бианки «Лесной колобок — колючий бок»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В. Бианки «Лесной колобок — колючий бок». Театральная игра. Театральная афиша. Театральная программка. Театральный билет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С. Михалкова «Не стоит благодарности». Герои произведения. Отбор выразительных средств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С. Михалкова   «Не стоит благодарности»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 С. Михалкова  «Не стоит благодарности». Театральная игра. Театральная афиша. Театральная программка. Театральный билет</w:t>
            </w:r>
          </w:p>
        </w:tc>
        <w:tc>
          <w:tcPr>
            <w:tcW w:w="992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:rsidR="00E13FC2" w:rsidRPr="00A80316" w:rsidRDefault="00E13FC2" w:rsidP="00E13F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E13FC2" w:rsidRPr="00A80316" w:rsidRDefault="00E13FC2" w:rsidP="00E13F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031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3 </w:t>
      </w:r>
      <w:r w:rsidRPr="00A803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класс (34 часа)</w:t>
      </w:r>
    </w:p>
    <w:p w:rsidR="00E13FC2" w:rsidRPr="00A80316" w:rsidRDefault="00E13FC2" w:rsidP="00E13F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7938"/>
        <w:gridCol w:w="1134"/>
      </w:tblGrid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Вводное занятие по курсу. Знакомство с содержанием учебника для 3 класса по литературному чтению, рубрикой «Наш театр»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rPr>
          <w:trHeight w:val="363"/>
        </w:trPr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 театра. Первые зрелищные мероприятия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История современного театра. Детские театры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after="0" w:line="240" w:lineRule="auto"/>
              <w:ind w:left="6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Кукольный театр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пальчиковых кукол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ind w:left="6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Цирк — зрелищный театр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Устройство зрительного зала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 В. Драгунского  «Где это видано, где это слыхано». Герои произведения. Отбор выразительных средств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В. Драгунского  «Где это видано, где это слыхано»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1ё0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В. Драгунского  «Где это видано, где это слыхано». Театральная игра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афиша. Театральная программка. Театральный билет. Спектакль «Где это видано, где это слыхано»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Аннотация. Создание аннотации на просмотренный спектакль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   «По щучьему велению» (русская народная сказка). Герои произведения. Отбор выразительных средств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  «По щучьему велению» (русская народная сказка)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«По щучьему велению» (русская народная сказка). Театральная игра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афиша. Театральная программка. Театральный билет. Спектакль «По щучьему велению»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Аннотация. Создание аннотации на просмотренный спектакль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 М. Горького «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Воробьишко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». Герои произведения. Отбор выразительных средств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М. Горького  «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Воробьишко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М. Драгунского  «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Воробьишко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». Театральная игра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афиша. Театральная программка. Театральный билет. Спектакль «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Воробьишко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Аннотация. Создание аннотации на просмотренный спектакль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 И. Крылова  «Квартет». Герои произведения. Отбор выразительных средств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И. Крылова  «Квартет»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И. Крылова  «Квартет». Театральная игра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афиша. Театральная программка. Театральный билет. Спектакль «Квартет»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С. Михалкова  «Упрямый козлёнок». Герои произведения. Отбор выразительных средств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 С. Михалкова   «Упрямый козлёнок»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С. Михалкова  «Упрямый козлёнок». Театральная игра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Театральная афиша. Театральная программка. Театральный билет. </w:t>
            </w: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Спектакль «Упрямый козлёнок»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 итогов. Создание летописи разыгрываемого произведения. Интервью.  Аннотация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:rsidR="00E13FC2" w:rsidRPr="00A80316" w:rsidRDefault="00E13FC2" w:rsidP="00E13FC2">
      <w:pPr>
        <w:spacing w:before="100" w:beforeAutospacing="1"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A8031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 w:eastAsia="ru-RU"/>
        </w:rPr>
        <w:t xml:space="preserve">4 </w:t>
      </w:r>
      <w:r w:rsidRPr="00A8031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>класс (34 часа)</w:t>
      </w:r>
    </w:p>
    <w:p w:rsidR="00E13FC2" w:rsidRPr="00A80316" w:rsidRDefault="00E13FC2" w:rsidP="00E13FC2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7938"/>
        <w:gridCol w:w="1134"/>
      </w:tblGrid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E13FC2" w:rsidRPr="00A80316" w:rsidRDefault="00E13FC2" w:rsidP="00E1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Вводное занятие по курсу. Знакомство с содержанием учебника для 4 класса по литературному чтению, рубрикой «Наш театр»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rPr>
          <w:trHeight w:val="651"/>
        </w:trPr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Язык жестов. Значение слова и жеста в общении между людьми, в профессии актёра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жестов  мимики в театральной постановке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Дикция. Тренинг гласных и согласных  звуков. Упражнения в дикции. Использование дикции в театральном спектакле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Темп речи. Использование темпа речи в театральной постановке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Интонация. Интонационное выделение слов, предложений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Развитие интонационной выразительности. Использование интонационной выразительности в театральной постановке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Импровизация, или Театр-экспромт. Понятие импровизации. Игра «Превращение». Оживление неодушевлённых предметов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Диалог, монолог, или Театр одного актера. Разыгрывание монолога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Внутренний монолог. Использование жестов и мимики во внутреннем монологе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Импровизация. Актёрские этюды. Разыгрывание мини-спектаклей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 Н. Носова   «Витя Малеев в школе и дома». Герои произведения. Отбор выразительных средств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Н. Носова  «Витя Малеев в школе и дома»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Н. Носова   «Витя Малеев в школе и дома». Театральная игра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афиша. Театральная программка. Театральный билет. Спектакль «Витя Малеев в школе и дома»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Аннотация. Создание аннотации на просмотренный спектакль. Написание отзыва на спектакль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 Э. Хогарта «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печёт пирог». Герои произведения. Отбор выразительных средств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Э. Хогарта   «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печёт пирог»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Э. Хогарта  «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печёт пирог». Театральная игра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афиша. Театральная программка. Театральный билет. Спектакль «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печёт пирог»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Аннотация. Создание аннотации на просмотренный спектакль. Написание отзыва на спектакль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 И. Крылова   «Ворона и Лисица». Герои произведения. Отбор выразительных средств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Подготовка декораций к </w:t>
            </w: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И. Крылова  «Ворона и Лисица»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произведения  И. Крылова   «Ворона и Лисица». Театральная игра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афиша. Театральная программка. Театральный билет. Спектакль «Ворона и Лисица»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38" w:type="dxa"/>
            <w:vAlign w:val="bottom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Аннотация. Создание аннотации на просмотренный спектакль. Написание отзыва на спектакль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 сценария заключительного концерта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Репетиция заключительного концерта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Заключительный концерт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 итогов за 4 года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3FC2" w:rsidRPr="00A80316" w:rsidTr="001E1E49">
        <w:tc>
          <w:tcPr>
            <w:tcW w:w="959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38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Планирование работы на следующий год</w:t>
            </w:r>
          </w:p>
        </w:tc>
        <w:tc>
          <w:tcPr>
            <w:tcW w:w="1134" w:type="dxa"/>
          </w:tcPr>
          <w:p w:rsidR="00E13FC2" w:rsidRPr="00A80316" w:rsidRDefault="00E13FC2" w:rsidP="00E13FC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8031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:rsidR="00E13FC2" w:rsidRPr="00A80316" w:rsidRDefault="00E13FC2" w:rsidP="00E13FC2">
      <w:pPr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13FC2" w:rsidRPr="00A80316" w:rsidRDefault="00E13FC2" w:rsidP="00E13FC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page9"/>
      <w:bookmarkStart w:id="2" w:name="page10"/>
      <w:bookmarkEnd w:id="1"/>
      <w:bookmarkEnd w:id="2"/>
    </w:p>
    <w:p w:rsidR="00E13FC2" w:rsidRPr="00A80316" w:rsidRDefault="00E13FC2" w:rsidP="00E13FC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13FC2" w:rsidRPr="00A80316" w:rsidRDefault="00E13FC2" w:rsidP="00E13F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3FC2" w:rsidRPr="00A80316" w:rsidRDefault="00E13FC2" w:rsidP="00E13FC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3FC2" w:rsidRPr="00A80316" w:rsidRDefault="00E13FC2" w:rsidP="00E13FC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3FC2" w:rsidRPr="00A80316" w:rsidRDefault="00E13FC2" w:rsidP="00E13F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</w:p>
    <w:p w:rsidR="00E13FC2" w:rsidRPr="00A80316" w:rsidRDefault="00E13FC2" w:rsidP="00E13FC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Алянский</w:t>
      </w:r>
      <w:proofErr w:type="spellEnd"/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Ю.Л.</w:t>
      </w:r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Азбука театра / Ю.Л. </w:t>
      </w:r>
      <w:proofErr w:type="spellStart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Алянский</w:t>
      </w:r>
      <w:proofErr w:type="spellEnd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М.: АРКТИ, 1998. </w:t>
      </w:r>
    </w:p>
    <w:p w:rsidR="00E13FC2" w:rsidRPr="00A80316" w:rsidRDefault="00E13FC2" w:rsidP="00E13FC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Барышева</w:t>
      </w:r>
      <w:proofErr w:type="spellEnd"/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Т.А.</w:t>
      </w:r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восприятие музыки. Взаимодействие иску</w:t>
      </w:r>
      <w:proofErr w:type="gramStart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сств в п</w:t>
      </w:r>
      <w:proofErr w:type="gramEnd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едагогическом процессе / Т.А. </w:t>
      </w:r>
      <w:proofErr w:type="spellStart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Барышева</w:t>
      </w:r>
      <w:proofErr w:type="spellEnd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М.: Инфа, 2000. </w:t>
      </w:r>
    </w:p>
    <w:p w:rsidR="00E13FC2" w:rsidRPr="00A80316" w:rsidRDefault="00E13FC2" w:rsidP="00E13FC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Выготский Л.С.</w:t>
      </w:r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Воображение и творчество в детском возрасте / Л.С. Выготский. — М., 1991. </w:t>
      </w:r>
    </w:p>
    <w:p w:rsidR="00E13FC2" w:rsidRPr="00A80316" w:rsidRDefault="00E13FC2" w:rsidP="00E13FC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Давыдов В.Г.</w:t>
      </w:r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детских игр к творческим играм и драматизациям // Театр и образование: Сб. научных трудов / В.Г. Давыдов. — М., 1992. </w:t>
      </w:r>
    </w:p>
    <w:p w:rsidR="00E13FC2" w:rsidRPr="00A80316" w:rsidRDefault="00E13FC2" w:rsidP="00E13FC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Доронова</w:t>
      </w:r>
      <w:proofErr w:type="spellEnd"/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Т.Н.</w:t>
      </w:r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детей в театрализованной деятельности / Т.Н. </w:t>
      </w:r>
      <w:proofErr w:type="spellStart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М.: Просвещение, 1998. </w:t>
      </w:r>
    </w:p>
    <w:p w:rsidR="00E13FC2" w:rsidRPr="00A80316" w:rsidRDefault="00E13FC2" w:rsidP="00E13FC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Дорфман</w:t>
      </w:r>
      <w:proofErr w:type="spellEnd"/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Л.</w:t>
      </w:r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Эмоции в искусстве / Л. </w:t>
      </w:r>
      <w:proofErr w:type="spellStart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Дорфман</w:t>
      </w:r>
      <w:proofErr w:type="spellEnd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М.: Педагогическое общество России, 2002. </w:t>
      </w:r>
    </w:p>
    <w:p w:rsidR="00E13FC2" w:rsidRPr="00A80316" w:rsidRDefault="00E13FC2" w:rsidP="00E13FC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Зарубина В.Е. </w:t>
      </w:r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Куклы / В.Е. Зарубина. — М.: ТЦ «Сфера», 2001. </w:t>
      </w:r>
    </w:p>
    <w:p w:rsidR="00E13FC2" w:rsidRPr="00A80316" w:rsidRDefault="00E13FC2" w:rsidP="00E13FC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Кард В.</w:t>
      </w:r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 из пластилина / В. Кард, С. Петров. — СПб, 1997. </w:t>
      </w:r>
    </w:p>
    <w:p w:rsidR="00E13FC2" w:rsidRPr="00A80316" w:rsidRDefault="00E13FC2" w:rsidP="00E13FC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Козлянинова И.П.</w:t>
      </w:r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Речевой голос и его воспитание / И.П. Козлянинова, Э.М. </w:t>
      </w:r>
      <w:proofErr w:type="spellStart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Чарели</w:t>
      </w:r>
      <w:proofErr w:type="spellEnd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— М.: Просвещение, 1985. </w:t>
      </w:r>
    </w:p>
    <w:p w:rsidR="00E13FC2" w:rsidRPr="00A80316" w:rsidRDefault="00E13FC2" w:rsidP="00E13FC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Немеровский</w:t>
      </w:r>
      <w:proofErr w:type="spellEnd"/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А.П.</w:t>
      </w:r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Пластическая выразительность актёра / А.П. </w:t>
      </w:r>
      <w:proofErr w:type="spellStart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Немеровский</w:t>
      </w:r>
      <w:proofErr w:type="spellEnd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М.: Просвещение, 1976.</w:t>
      </w:r>
    </w:p>
    <w:p w:rsidR="00E13FC2" w:rsidRPr="00A80316" w:rsidRDefault="00E13FC2" w:rsidP="00E13FC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Родари</w:t>
      </w:r>
      <w:proofErr w:type="spellEnd"/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Дж. </w:t>
      </w:r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Грамматика фантазии. Введение в искусство придумывания историй / Дж. </w:t>
      </w:r>
      <w:proofErr w:type="spellStart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Родари</w:t>
      </w:r>
      <w:proofErr w:type="spellEnd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М., 1978.</w:t>
      </w:r>
    </w:p>
    <w:p w:rsidR="00E13FC2" w:rsidRPr="00A80316" w:rsidRDefault="00E13FC2" w:rsidP="00E13FC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Симановский А.Э.</w:t>
      </w:r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творческого мышления детей / А.Э. Симановский. — Ярославль</w:t>
      </w:r>
      <w:proofErr w:type="gramStart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«Академия развития», 1996.</w:t>
      </w:r>
    </w:p>
    <w:p w:rsidR="00E13FC2" w:rsidRPr="00A80316" w:rsidRDefault="00E13FC2" w:rsidP="00E13FC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Чистякова М.И.</w:t>
      </w:r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М.И. Чистякова. — М.: Просвещение, 1995.</w:t>
      </w:r>
    </w:p>
    <w:p w:rsidR="00E13FC2" w:rsidRPr="00A80316" w:rsidRDefault="00E13FC2" w:rsidP="00E13FC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3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Чурилова Э.Г.</w:t>
      </w:r>
      <w:r w:rsidRPr="00A8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Методика и организация театрализованной деятельности дошкольников и младших школьников. Программа и репертуар / Э.Г. Чурилова. — М.: Гуманитарный издательский центр «ВЛАДОС», 2000.</w:t>
      </w:r>
    </w:p>
    <w:p w:rsidR="00E13FC2" w:rsidRPr="00A80316" w:rsidRDefault="00E13FC2" w:rsidP="00E13F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976" w:rsidRPr="00A80316" w:rsidRDefault="00CF1F3B">
      <w:pPr>
        <w:rPr>
          <w:rFonts w:ascii="Times New Roman" w:hAnsi="Times New Roman" w:cs="Times New Roman"/>
          <w:sz w:val="24"/>
          <w:szCs w:val="24"/>
        </w:rPr>
      </w:pPr>
    </w:p>
    <w:sectPr w:rsidR="00BF7976" w:rsidRPr="00A80316" w:rsidSect="00BA1B96">
      <w:footerReference w:type="even" r:id="rId9"/>
      <w:footerReference w:type="default" r:id="rId10"/>
      <w:pgSz w:w="11906" w:h="16838"/>
      <w:pgMar w:top="1134" w:right="1335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3B" w:rsidRDefault="00CF1F3B">
      <w:pPr>
        <w:spacing w:after="0" w:line="240" w:lineRule="auto"/>
      </w:pPr>
      <w:r>
        <w:separator/>
      </w:r>
    </w:p>
  </w:endnote>
  <w:endnote w:type="continuationSeparator" w:id="0">
    <w:p w:rsidR="00CF1F3B" w:rsidRDefault="00CF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CC5" w:rsidRDefault="00E13FC2" w:rsidP="005356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2CC5" w:rsidRDefault="00CF1F3B" w:rsidP="00BA1B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CC5" w:rsidRDefault="00E13FC2" w:rsidP="005356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3289">
      <w:rPr>
        <w:rStyle w:val="a5"/>
        <w:noProof/>
      </w:rPr>
      <w:t>1</w:t>
    </w:r>
    <w:r>
      <w:rPr>
        <w:rStyle w:val="a5"/>
      </w:rPr>
      <w:fldChar w:fldCharType="end"/>
    </w:r>
  </w:p>
  <w:p w:rsidR="00062CC5" w:rsidRDefault="00CF1F3B" w:rsidP="00BA1B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3B" w:rsidRDefault="00CF1F3B">
      <w:pPr>
        <w:spacing w:after="0" w:line="240" w:lineRule="auto"/>
      </w:pPr>
      <w:r>
        <w:separator/>
      </w:r>
    </w:p>
  </w:footnote>
  <w:footnote w:type="continuationSeparator" w:id="0">
    <w:p w:rsidR="00CF1F3B" w:rsidRDefault="00CF1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9DE"/>
    <w:multiLevelType w:val="hybridMultilevel"/>
    <w:tmpl w:val="21A03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A32A0"/>
    <w:multiLevelType w:val="hybridMultilevel"/>
    <w:tmpl w:val="D4F8E2D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32D83786"/>
    <w:multiLevelType w:val="hybridMultilevel"/>
    <w:tmpl w:val="ADD42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A6D10"/>
    <w:multiLevelType w:val="hybridMultilevel"/>
    <w:tmpl w:val="B57C06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0746DA7"/>
    <w:multiLevelType w:val="hybridMultilevel"/>
    <w:tmpl w:val="01F6A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C2"/>
    <w:rsid w:val="000D6604"/>
    <w:rsid w:val="00161573"/>
    <w:rsid w:val="001D0687"/>
    <w:rsid w:val="00270C5C"/>
    <w:rsid w:val="0058100C"/>
    <w:rsid w:val="008A3289"/>
    <w:rsid w:val="008B3105"/>
    <w:rsid w:val="00A04A21"/>
    <w:rsid w:val="00A17627"/>
    <w:rsid w:val="00A80316"/>
    <w:rsid w:val="00A87FF1"/>
    <w:rsid w:val="00AD497D"/>
    <w:rsid w:val="00CF1F3B"/>
    <w:rsid w:val="00E04A08"/>
    <w:rsid w:val="00E1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3FC2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13FC2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E13FC2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0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3FC2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13FC2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E13FC2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0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3515</Words>
  <Characters>20036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 Ивановна</cp:lastModifiedBy>
  <cp:revision>13</cp:revision>
  <cp:lastPrinted>2019-12-16T08:03:00Z</cp:lastPrinted>
  <dcterms:created xsi:type="dcterms:W3CDTF">2019-09-22T14:57:00Z</dcterms:created>
  <dcterms:modified xsi:type="dcterms:W3CDTF">2020-11-13T10:08:00Z</dcterms:modified>
</cp:coreProperties>
</file>