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2F" w:rsidRDefault="00926B2F" w:rsidP="00842E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C04" w:rsidRDefault="00132C04" w:rsidP="00842E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C04" w:rsidRDefault="00132C04" w:rsidP="00842E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1150" cy="9127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2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2C04" w:rsidRPr="00A056BA" w:rsidRDefault="00132C04" w:rsidP="00842E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AC5" w:rsidRPr="00A056BA" w:rsidRDefault="00E608AC" w:rsidP="007B7AC5">
      <w:pPr>
        <w:spacing w:after="120" w:line="240" w:lineRule="auto"/>
        <w:ind w:left="142" w:hanging="1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26B2F" w:rsidRDefault="00926B2F" w:rsidP="00926B2F">
      <w:pPr>
        <w:ind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56BA">
        <w:rPr>
          <w:rFonts w:ascii="Times New Roman" w:hAnsi="Times New Roman" w:cs="Times New Roman"/>
          <w:sz w:val="24"/>
          <w:szCs w:val="24"/>
          <w:shd w:val="clear" w:color="auto" w:fill="FFFFFF"/>
        </w:rPr>
        <w:t>В проекте Федерального компонента государственного Образовательного ста</w:t>
      </w:r>
      <w:r w:rsidRPr="00926B2F">
        <w:rPr>
          <w:rFonts w:ascii="Times New Roman" w:hAnsi="Times New Roman" w:cs="Times New Roman"/>
          <w:sz w:val="24"/>
          <w:szCs w:val="24"/>
          <w:shd w:val="clear" w:color="auto" w:fill="FFFFFF"/>
        </w:rPr>
        <w:t>ндарта общего образования</w:t>
      </w:r>
      <w:r w:rsidRPr="00926B2F">
        <w:rPr>
          <w:rFonts w:ascii="Times New Roman" w:hAnsi="Times New Roman" w:cs="Times New Roman"/>
          <w:color w:val="3366FF"/>
          <w:sz w:val="24"/>
          <w:szCs w:val="24"/>
          <w:shd w:val="clear" w:color="auto" w:fill="FFFFFF"/>
        </w:rPr>
        <w:t> </w:t>
      </w:r>
      <w:r w:rsidRPr="00926B2F">
        <w:rPr>
          <w:rFonts w:ascii="Times New Roman" w:hAnsi="Times New Roman" w:cs="Times New Roman"/>
          <w:sz w:val="24"/>
          <w:szCs w:val="24"/>
          <w:shd w:val="clear" w:color="auto" w:fill="FFFFFF"/>
        </w:rPr>
        <w:t>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способствующего формированию разносторонне-развитой  личности, отличающейся неповторимостью, оригинальностью.</w:t>
      </w:r>
    </w:p>
    <w:p w:rsidR="007B7AC5" w:rsidRPr="00926B2F" w:rsidRDefault="007B7AC5" w:rsidP="00926B2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B2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понимается под творческими способностями?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энциклопедии творческие способности определяются как способности к созданию оригинального продукта, изделия, в процессе работы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философской точки зрения творческие способности включают в себя способность творчески воображать, наблюдать, неординарно мыслить.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творчество –  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Занятия кружка позволяют дать детям дополнительные сведения по трудовому обучению: ребята знакомятся с культурой и историей родного края, с разными видами декоративно - прикладного искусства (вышивка, шитьё, работа с мехом и т.д.) народа, проживающего в родной местности,  с изобразительными материалами и техникой рисования (гуашь, акварель, пастель, аппликация).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детей направлена на решение и воплощение в материале разнообразных задач, связанных  с изготовлением вначале простейших,  затем более сложных изделий и их художественным оформлением.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Кружок «Очумелые ручки»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и перспективность курса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В.А.Сухомлинский писал, что «ребенок по своей природе – пытливый исследователь, открыватель мира. Так пусть перед ним открывается чудесный мир в живых красках, ярких и трепетных звуках, в сказке и игре, в собственном творчестве, в стремлении делать добро людям. Через сказку, фантазию, игру, через неповторимое детское творчество – верная дорога к сердцу ребенка». </w:t>
      </w: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дополнительного образования детей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актуальна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что она широко и многосторонне раскрывает художественный образ вещи, слова, основы художественного изображения, связь народной художественной культуры с общечеловеческими ценностями. Одновременно осуществляется развитие творческого опыта учащихся в процессе собственной художественно-творческой активности.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кружке «Очумелые ручки» - прекрасное средство развития творчества, умственных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способностей, эстетического вкуса, а также конструкторского мышления детей.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Дети, видя готовые поделки, сравнивают их, находят достоинства и недостатки, критически подходят к своей работе, у них вырабатывается аналитический ум. Особенно важно, что дети познают значимость своего труда, его полезность для окружающих. Очень важно руководителю кружка совершенствовать эстетический вкус детей, развивать чувство прекрасного, поддерживать творческое начало в деятельности ребёнка.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творческих способностей младших школьников, детского сплоченного коллектива через воспитание трудолюбия, усидчивости, терпеливости, взаимопомощи, взаимовыручки.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дополнительных знаний по трудовому обучению.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Воспитание любви и уважения к своему труду и труду взрослого  человека, любви к родному краю и себе.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будут достигнуты при условии «Я хочу это сделать сам».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Девизом внеурочной деятельности по трудовому обучению  является: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слышу – и забываю,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вижу -  и запоминаю,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делаю – и понимаю.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программы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и расширять знания, полученные на уроках технологии, изобразительного искусства, математики, литературы и т.д., и способствовать их систематизации;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с основами знаний в области композиции, формообразования, </w:t>
      </w:r>
      <w:proofErr w:type="spellStart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декоративно – прикладного искусства;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истоки народного творчества;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образное, пространственное мышление и умение выразить свою мысль с помощью эскиза, рисунка, объемных форм;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учебно-исследовательской работы.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смекалку, изобретательность и устойчивый интерес к творчеству художника, дизайнера;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творческих способностей, духовной культуры;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ориентироваться в проблемных ситуациях;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Воспитывающие:</w:t>
      </w:r>
    </w:p>
    <w:p w:rsidR="007B7AC5" w:rsidRPr="00745F4E" w:rsidRDefault="007B7AC5" w:rsidP="007B7AC5">
      <w:pPr>
        <w:widowControl w:val="0"/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трудовое и эстетическое воспитание школьников;</w:t>
      </w:r>
    </w:p>
    <w:p w:rsidR="007B7AC5" w:rsidRPr="00745F4E" w:rsidRDefault="007B7AC5" w:rsidP="007B7AC5">
      <w:pPr>
        <w:widowControl w:val="0"/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детях любовь к своей родине, к традиционному народному искусству;</w:t>
      </w:r>
    </w:p>
    <w:p w:rsidR="007B7AC5" w:rsidRPr="00745F4E" w:rsidRDefault="007B7AC5" w:rsidP="007B7AC5">
      <w:pPr>
        <w:widowControl w:val="0"/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добиться максимальной самостоятельности детского творчества.</w:t>
      </w:r>
    </w:p>
    <w:p w:rsidR="007B7AC5" w:rsidRPr="00745F4E" w:rsidRDefault="007B7AC5" w:rsidP="007B7AC5">
      <w:pPr>
        <w:spacing w:before="278" w:after="278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  методы работы.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отдается активным формам преподавания: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Практическим: упражнения, практические работы, практикумы;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  Наглядным: использование схем, таблиц, рисунков, моделей, образцов;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 Нестандартным: эстафета творческих дел, конкурс, выставка-презентация, викторина, аукцион.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индивидуальных, групповых и коллективных форм работы. </w:t>
      </w:r>
    </w:p>
    <w:p w:rsidR="007B7AC5" w:rsidRPr="00745F4E" w:rsidRDefault="007B7AC5" w:rsidP="007B7AC5">
      <w:pPr>
        <w:spacing w:before="278" w:after="278" w:line="240" w:lineRule="auto"/>
        <w:ind w:left="142" w:hanging="11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концу 2 года обучения учащиеся должны </w:t>
      </w:r>
      <w:r w:rsidRPr="00745F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</w:p>
    <w:p w:rsidR="00745F4E" w:rsidRDefault="00745F4E" w:rsidP="00745F4E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равильно организовать свое рабочее место, поддерживать порядок во время работы; </w:t>
      </w:r>
    </w:p>
    <w:p w:rsidR="007B7AC5" w:rsidRPr="00745F4E" w:rsidRDefault="00745F4E" w:rsidP="00745F4E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облюдать правила безопасности труда и личной гигиены; </w:t>
      </w:r>
    </w:p>
    <w:p w:rsidR="007B7AC5" w:rsidRPr="00745F4E" w:rsidRDefault="00745F4E" w:rsidP="00745F4E">
      <w:pPr>
        <w:spacing w:before="278" w:after="278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 </w:t>
      </w:r>
    </w:p>
    <w:p w:rsidR="007B7AC5" w:rsidRPr="00745F4E" w:rsidRDefault="00745F4E" w:rsidP="00745F4E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« через край», «петельный шов».</w:t>
      </w:r>
    </w:p>
    <w:p w:rsidR="00745F4E" w:rsidRPr="00745F4E" w:rsidRDefault="00745F4E" w:rsidP="00745F4E">
      <w:pPr>
        <w:spacing w:before="278" w:after="27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курса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NewRomanPSMT" w:hAnsi="Times New Roman" w:cs="Times New Roman"/>
          <w:b/>
          <w:iCs/>
          <w:sz w:val="24"/>
          <w:szCs w:val="24"/>
          <w:lang w:eastAsia="ru-RU"/>
        </w:rPr>
        <w:t xml:space="preserve">Личностные </w:t>
      </w:r>
      <w:r w:rsidRPr="00745F4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результаты</w:t>
      </w:r>
      <w:r w:rsidRPr="00745F4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учащегося будут сформированы: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умение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объяснять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чувства и ощущения от наблюдаемых образцов и предметов декоративно-прикладного творчества, объяснять своё отношение к поступкам одноклассников с позиции общечеловеческих нравственных ценностей, рассуждать и обсуждать их;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самостоятельно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высказывать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чувства и ощущения, возникающие в результате наблюдения, рассуждения, обсуждения наблюдаемых объектов, результатов трудовой деятельности человека-мастера;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предложенных ситуациях, опираясь на общие для всех простые правила поведения,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делать выбор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какое мнение принять (своё или другое, высказанное в ходе обсуждения).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Учащийся получит возможность для формирования: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уважительно относиться к чужому мнению, к результатам труда мастеров;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понимать исторические традиции ремёсел, положительно относиться к людям ремесленных профессий.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spellStart"/>
      <w:r w:rsidRPr="00745F4E">
        <w:rPr>
          <w:rFonts w:ascii="Times New Roman" w:eastAsia="TimesNewRomanPSMT" w:hAnsi="Times New Roman" w:cs="Times New Roman"/>
          <w:b/>
          <w:iCs/>
          <w:sz w:val="24"/>
          <w:szCs w:val="24"/>
          <w:lang w:eastAsia="ru-RU"/>
        </w:rPr>
        <w:t>Метапредметными</w:t>
      </w:r>
      <w:proofErr w:type="spellEnd"/>
      <w:r w:rsidRPr="00745F4E">
        <w:rPr>
          <w:rFonts w:ascii="Times New Roman" w:eastAsia="TimesNewRomanPSMT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NewRomanPSMT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результатами</w:t>
      </w:r>
      <w:r w:rsidRPr="00745F4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обучения являются: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 xml:space="preserve"> Регулятивные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Учащийся научится: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деятельности на занятии с помощью учителя и самостоятельно;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совместно с учителем выявлять 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формулировать учебную проблему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ходе анализа предъявляемых заданий, образцов изделий);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планировать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практическую деятельность на уроке;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отбирать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подходящие для выполнения задания материалы и инструменты;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учиться предлагать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конструкторско-технологические приёмы и способы выполнения отдельных этапов изготовления изделий (на основе продуктивных заданий в учебных пособиях);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работая по совместно составленному плану,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Учащийся получит возможность для формирования: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технологии предметно-практической творческой деятельности;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умения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определять </w:t>
      </w: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успешность выполнения своего задания в диалоге с учителем.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технологии оценки учебных успехов. </w:t>
      </w:r>
    </w:p>
    <w:p w:rsidR="00745F4E" w:rsidRPr="00745F4E" w:rsidRDefault="00745F4E" w:rsidP="00745F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Познавательные</w:t>
      </w:r>
    </w:p>
    <w:p w:rsidR="00745F4E" w:rsidRPr="00745F4E" w:rsidRDefault="00745F4E" w:rsidP="00745F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Calibri" w:hAnsi="Times New Roman" w:cs="Times New Roman"/>
          <w:sz w:val="24"/>
          <w:szCs w:val="24"/>
          <w:lang w:eastAsia="ru-RU"/>
        </w:rPr>
        <w:t>Учащийся научится: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ориентироваться в своей системе знаний и умений: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нужно использовать пробно-поисковые практические упражнения для открытия нового знания и умения;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добывать новые знания: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находить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необходимую информацию как в учебнике, так и в предложенных учителем словарях и энциклопедиях 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перерабатывать полученную информацию: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наблюдать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самостоятельно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делать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простейшие обобщения 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выводы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–наблюдать конструкции и образы объектов природы и окружающего мира, традиции и творчество мастеров родного края.</w:t>
      </w:r>
    </w:p>
    <w:p w:rsidR="00745F4E" w:rsidRPr="00745F4E" w:rsidRDefault="00745F4E" w:rsidP="00745F4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чувствовать мир технических достижений;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находить необходимую информацию как в учебнике, так и в предложенных учителем словарях и энциклопедиях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самостоятельно делать простейшие обобщения и выводы.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Коммуникативные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Учащийся научится: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донести свою позицию до других: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оформлять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мысль в устной и письменной речи (на уровне одного предложения или небольшого текста);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слушать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понимать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других;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вступать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беседу и обсуждение на уроке и в жизни. Средством формирования этих действий служит соблюдение технологии продуктивной художественно-творческой деятельности;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договариваться сообща;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учиться выполнять предлагаемые задания в паре, группе из 3–4 человек.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Учащийся получит возможность научиться: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организовывать работу в малых группах;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вести небольшой познавательный диалог по теме урока, коллективно анализировать изделия;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вступать в беседу и обсуждение на уроке и в жизни;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слушать учителя и одноклассников, высказывать своё мнение;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предлагаемые задания в паре, группе из 3—4 человек.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Работа с бумагой и картоном, работа с бросовым материалом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узнает: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анализировать устройство изделия: выделять детали, их форму, определять взаимное расположение, виды соединения деталей;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 (в том числе в интерактивных средах на компьютере);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изготавливать несложные конструкции изделий по рисунку, простейшему чертежу или эскизу, образцу и доступным заданным условиям (в том числе в интерактивных средах на компьютере).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Работа с текстильным материалом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узнает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применять приёмы рациональной безопасной работы ручными инструментами: чертежными (линейка, угольник, циркуль), режущими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(ножницы) и колющими (швейная игла);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учителем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замысла;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конструктивной или декоративно-художественной задачей.</w:t>
      </w:r>
    </w:p>
    <w:p w:rsidR="007B7AC5" w:rsidRPr="00745F4E" w:rsidRDefault="007B7AC5" w:rsidP="007B7AC5">
      <w:pPr>
        <w:spacing w:before="278" w:after="27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="00320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внеурочной деятельности (33</w:t>
      </w: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32056B" w:rsidRPr="001B63A4" w:rsidRDefault="0032056B" w:rsidP="00F25F71">
      <w:pPr>
        <w:tabs>
          <w:tab w:val="left" w:pos="142"/>
        </w:tabs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rPr>
          <w:color w:val="000000"/>
        </w:rPr>
      </w:pPr>
      <w:proofErr w:type="gramStart"/>
      <w:r w:rsidRPr="001B63A4">
        <w:rPr>
          <w:color w:val="000000"/>
        </w:rPr>
        <w:t>Первый год обучения направлен на удовлетворение интересов детей в приобретении базовых знаний и умений о простейших приемах и техниках работы с материалами и инструментами (пластилин, бумага и картон, бисер и проволока и т.д.), знакомство с историей данных видов декоративно – прикладного искусства,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изготовление простейших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декоративно – художественных изделий, учатся организации своего рабочего места.</w:t>
      </w:r>
      <w:proofErr w:type="gramEnd"/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Введение: правила техники безопасности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Знакомство с основными направлениями работы на занятиях; материалами и оборудованием; инструктаж по правилам техники безопасности.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 xml:space="preserve">II. </w:t>
      </w:r>
      <w:proofErr w:type="spellStart"/>
      <w:r w:rsidRPr="001B63A4">
        <w:rPr>
          <w:b/>
          <w:bCs/>
          <w:color w:val="000000"/>
        </w:rPr>
        <w:t>Пластилинография</w:t>
      </w:r>
      <w:proofErr w:type="spellEnd"/>
      <w:r w:rsidRPr="001B63A4">
        <w:rPr>
          <w:b/>
          <w:bCs/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1.Вводное занятие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 xml:space="preserve">«Путешествие в </w:t>
      </w:r>
      <w:proofErr w:type="spellStart"/>
      <w:r w:rsidRPr="001B63A4">
        <w:rPr>
          <w:b/>
          <w:bCs/>
          <w:color w:val="000000"/>
        </w:rPr>
        <w:t>Пластилинию</w:t>
      </w:r>
      <w:proofErr w:type="spellEnd"/>
      <w:r w:rsidRPr="001B63A4">
        <w:rPr>
          <w:b/>
          <w:bCs/>
          <w:color w:val="000000"/>
        </w:rPr>
        <w:t>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Историческая справка о пластилине. Виды пластилина, его свойства и применение. Материалы и приспособления, применяемые при работе с пластилином. Разнообразие техник работ с пластилином.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2. Плоскостное изображение. «Подарки осени».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        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Знакомство с понятием натюрморт. Закрепление знаний о колорите осени.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Показать прием «вливания одного цвета в другой».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3.Знакомство со средствами выразительности. «Червячок в яблочке», «Кактус в горшке».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Создание выразительного образа посредством объема и цвета. Анализ свойств используемых в работе материалов и применение их в работах (раскатывание).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i/>
          <w:iCs/>
          <w:color w:val="000000"/>
        </w:rPr>
        <w:t> </w:t>
      </w:r>
      <w:proofErr w:type="gramStart"/>
      <w:r w:rsidRPr="001B63A4">
        <w:rPr>
          <w:color w:val="000000"/>
        </w:rPr>
        <w:t>Сплющивании</w:t>
      </w:r>
      <w:proofErr w:type="gramEnd"/>
      <w:r w:rsidRPr="001B63A4">
        <w:rPr>
          <w:color w:val="000000"/>
        </w:rPr>
        <w:t xml:space="preserve">, разглаживании поверхностей в создаваемых объектах. Практические умения и навыки детей при создании заданного образа посредством </w:t>
      </w:r>
      <w:proofErr w:type="spellStart"/>
      <w:r w:rsidRPr="001B63A4">
        <w:rPr>
          <w:color w:val="000000"/>
        </w:rPr>
        <w:t>пластилинографии</w:t>
      </w:r>
      <w:proofErr w:type="spellEnd"/>
      <w:r w:rsidRPr="001B63A4">
        <w:rPr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4. Плоскостное изображение.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>«Рыбка».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Особенности построения композиции подводного мира.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Создание сюжета о подводном мире, используя технику </w:t>
      </w:r>
      <w:proofErr w:type="spellStart"/>
      <w:r w:rsidRPr="001B63A4">
        <w:rPr>
          <w:color w:val="000000"/>
        </w:rPr>
        <w:t>пластилинографии</w:t>
      </w:r>
      <w:proofErr w:type="spellEnd"/>
      <w:r w:rsidRPr="001B63A4">
        <w:rPr>
          <w:color w:val="000000"/>
        </w:rPr>
        <w:t>. Совершенствовать технические и изобразительные навыки и у меня.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5.«Натюрморт из чайной посуды»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Композиция и цвет в расположении элементов на поверхности.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Соединение частей изделия, путем сглаживания ме</w:t>
      </w:r>
      <w:proofErr w:type="gramStart"/>
      <w:r w:rsidRPr="001B63A4">
        <w:rPr>
          <w:color w:val="000000"/>
        </w:rPr>
        <w:t>ст скр</w:t>
      </w:r>
      <w:proofErr w:type="gramEnd"/>
      <w:r w:rsidRPr="001B63A4">
        <w:rPr>
          <w:color w:val="000000"/>
        </w:rPr>
        <w:t>епления.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6.Рельефное изображение. «Ферма».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Создание сюжета в </w:t>
      </w:r>
      <w:proofErr w:type="spellStart"/>
      <w:r w:rsidRPr="001B63A4">
        <w:rPr>
          <w:color w:val="000000"/>
        </w:rPr>
        <w:t>полуобъеме</w:t>
      </w:r>
      <w:proofErr w:type="spellEnd"/>
      <w:r w:rsidRPr="001B63A4">
        <w:rPr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композиции из отдельных деталей, с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использованием имеющихся навыков работы с пластилином – раскатывание, сплющивание, сглаживание.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7.Знакомство с симметрией. Аппликация «Бабочки». «Божьи коровки на ромашке.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Понятие симметрия на примере бабочки в природе и в рисунке.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Работа в технике мазок пластилином, плавно «вливая» один цвет в другой на границе их соединения.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Закрепление технического приема работы с пластилином в технике </w:t>
      </w:r>
      <w:proofErr w:type="spellStart"/>
      <w:r w:rsidRPr="001B63A4">
        <w:rPr>
          <w:color w:val="000000"/>
        </w:rPr>
        <w:t>пластилинография</w:t>
      </w:r>
      <w:proofErr w:type="spellEnd"/>
      <w:r w:rsidRPr="001B63A4">
        <w:rPr>
          <w:color w:val="000000"/>
        </w:rPr>
        <w:t>. Создание рельефа.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8.Лепная картина. Формирование композиционных навыков. «Цветы для мамы».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Формирование композиционных навыков.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lastRenderedPageBreak/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Выполнение лепной картины, когда детали предметов сохраняют объем и выступают над поверхностью основы. Выполнение тонких и удлиненных лепестков с использованием </w:t>
      </w:r>
      <w:proofErr w:type="spellStart"/>
      <w:r w:rsidRPr="001B63A4">
        <w:rPr>
          <w:color w:val="000000"/>
        </w:rPr>
        <w:t>чесноковыжималки</w:t>
      </w:r>
      <w:proofErr w:type="spellEnd"/>
      <w:r w:rsidRPr="001B63A4">
        <w:rPr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9.«Ромашки»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Трафаретные технологии пластилиновой живописи.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лепной картины с использованием трафаретной технологии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10.«Совушка – сова»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Формирование композиционных навыков.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композиции из отдельных деталей, используя имеющиеся умения и навыки работы с пластилином – скатывание, расплющивание. Деление целого на части при помощи стеки.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12.«Снегурочка в зимнем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>лесу»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Формирование композиционных навыков.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знакомого образа, с опорой на жизненный опыт детей. Реализация выразительного, яркого образа.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III.</w:t>
      </w:r>
      <w:r w:rsidRPr="001B63A4">
        <w:rPr>
          <w:color w:val="000000"/>
        </w:rPr>
        <w:t>       </w:t>
      </w:r>
      <w:r w:rsidRPr="001B63A4">
        <w:rPr>
          <w:rStyle w:val="apple-converted-space"/>
          <w:color w:val="000000"/>
        </w:rPr>
        <w:t> </w:t>
      </w:r>
      <w:proofErr w:type="spellStart"/>
      <w:r w:rsidRPr="001B63A4">
        <w:rPr>
          <w:b/>
          <w:bCs/>
          <w:color w:val="000000"/>
        </w:rPr>
        <w:t>Бумагопластика</w:t>
      </w:r>
      <w:proofErr w:type="spellEnd"/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1.Вводное занятие «Технология изготовления поделок на основе использования мятой бумаги»</w:t>
      </w:r>
      <w:proofErr w:type="gramStart"/>
      <w:r w:rsidRPr="001B63A4">
        <w:rPr>
          <w:b/>
          <w:bCs/>
          <w:color w:val="000000"/>
        </w:rPr>
        <w:t>.«</w:t>
      </w:r>
      <w:proofErr w:type="gramEnd"/>
      <w:r w:rsidRPr="001B63A4">
        <w:rPr>
          <w:b/>
          <w:bCs/>
          <w:color w:val="000000"/>
        </w:rPr>
        <w:t>Волшебные комочки». Фрукты.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История возникновения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и развития </w:t>
      </w:r>
      <w:proofErr w:type="spellStart"/>
      <w:r w:rsidRPr="001B63A4">
        <w:rPr>
          <w:color w:val="000000"/>
        </w:rPr>
        <w:t>бумагопластики</w:t>
      </w:r>
      <w:proofErr w:type="spellEnd"/>
      <w:r w:rsidRPr="001B63A4">
        <w:rPr>
          <w:color w:val="000000"/>
        </w:rPr>
        <w:t>,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сведения о материалах, инструментах и приспособлениях, знакомство с техникой создания работ с использованием мятой бумаги.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Способы декоративного оформления готовых работ. Инструктаж по правилам техники безопасности.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2.«Фрукты», «Чудо – дерево»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изготовления работы с использованием аппликации и кусочков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 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 «Птенчики».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выполнение работы. Благоприятные цветовые сочетания.</w:t>
      </w:r>
      <w:r w:rsidRPr="001B63A4">
        <w:rPr>
          <w:rStyle w:val="apple-converted-space"/>
          <w:i/>
          <w:iCs/>
          <w:color w:val="000000"/>
        </w:rPr>
        <w:t> </w:t>
      </w: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4.«Снегирь»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выполнение работы.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Пространственные представления. Композиционные навыки.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</w:rPr>
        <w:t> </w:t>
      </w: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5.Новогодняя игрушка. Символ года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История возникновения символов. Последовательность выполнение работы.</w:t>
      </w:r>
      <w:r w:rsidRPr="001B63A4">
        <w:rPr>
          <w:rStyle w:val="apple-converted-space"/>
          <w:i/>
          <w:iCs/>
          <w:color w:val="000000"/>
        </w:rPr>
        <w:t> </w:t>
      </w: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6.Открытка к Новому году.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Композиционные навыки. Закрепление умений и навыков работы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 использованием мятой бумаги. Последовательность выполнение работы.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 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7. «Праздничный салют».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выполнение работы в составлении мозаичного панно.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 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IV.</w:t>
      </w:r>
      <w:r w:rsidRPr="001B63A4">
        <w:rPr>
          <w:color w:val="000000"/>
        </w:rPr>
        <w:t>       </w:t>
      </w:r>
      <w:r w:rsidRPr="001B63A4">
        <w:rPr>
          <w:rStyle w:val="apple-converted-space"/>
          <w:color w:val="000000"/>
        </w:rPr>
        <w:t> </w:t>
      </w:r>
      <w:proofErr w:type="spellStart"/>
      <w:r w:rsidRPr="001B63A4">
        <w:rPr>
          <w:b/>
          <w:bCs/>
          <w:color w:val="000000"/>
        </w:rPr>
        <w:t>Бисероплетение</w:t>
      </w:r>
      <w:proofErr w:type="spellEnd"/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1.</w:t>
      </w:r>
      <w:r w:rsidRPr="001B63A4">
        <w:rPr>
          <w:b/>
          <w:bCs/>
          <w:color w:val="000000"/>
        </w:rPr>
        <w:t>Вводное занятие.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Основные виды бисерного искусства. Техника безопасности.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План занятий. Демонстрация изделий. История развития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 xml:space="preserve">. Использование бисера в народном костюме. Современные направления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. Инструменты и материалы, необходимые для работы. Организация рабочего места. Правильное положение рук и туловища во время работы. Правила техники безопасности, ППБ.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2.Знакомство с основными технологическими приемами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>низания на проволоку.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lastRenderedPageBreak/>
        <w:t>        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Основные приёмы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 xml:space="preserve"> -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параллельное, петельное, игольчатое плетение. Комбинирование приёмов. Анализ моделей. Зарисовка схем.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  <w:u w:val="single"/>
        </w:rPr>
        <w:t> </w:t>
      </w:r>
      <w:r w:rsidRPr="001B63A4">
        <w:rPr>
          <w:color w:val="000000"/>
        </w:rPr>
        <w:t>Выполнение отдельных элементов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3.Параллельное низание.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 Плоскостные миниатюры в технике параллельного низания (утенок, лягушка, гусь, божья коровка, черепаха, бабочка, стрекоза, и др.) Основные приёмы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, используемые для изготовления фигурок животных на плоской основе: параллельное, петельное и игольчатое плетение. Техника выполнения туловища, крылышек, глаз, усиков, лапок. Анализ моделей. Зарисовка схем.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color w:val="000000"/>
          <w:u w:val="single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отдельных элементов на основе изученных приёмов. Сборка брошей, брелков или закладок. Подготовка основы для брошей. Составление композиции. Прикрепление элементов композиции к основе. Оформление.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4. Низание крестиками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Традиционные виды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. Низание из бисера “в две нити”: цепочка “в крестик”. Различные способы плоского и объёмного соединения цепочек “в крестик”.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Назначение и последовательность выполнения. Условные обозначения. Анализ и зарисовка простейших схем.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Освоение приемов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. Упражнения по низанию цепочки в крестик.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Изготовление браслета “ёлочка”. Выполнение украшений для кукол, брошей, кулонов и брелоков.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V.</w:t>
      </w:r>
      <w:r w:rsidRPr="001B63A4">
        <w:rPr>
          <w:color w:val="000000"/>
        </w:rPr>
        <w:t>          </w:t>
      </w:r>
      <w:r w:rsidRPr="001B63A4">
        <w:rPr>
          <w:rStyle w:val="apple-converted-space"/>
          <w:color w:val="000000"/>
        </w:rPr>
        <w:t> </w:t>
      </w:r>
      <w:r w:rsidRPr="001B63A4">
        <w:rPr>
          <w:b/>
          <w:bCs/>
          <w:color w:val="000000"/>
        </w:rPr>
        <w:t>Изготовление кукол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1.Вводное занятие.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История куклы. Техника безопасности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Игровые и </w:t>
      </w:r>
      <w:proofErr w:type="spellStart"/>
      <w:r w:rsidRPr="001B63A4">
        <w:rPr>
          <w:color w:val="000000"/>
        </w:rPr>
        <w:t>обереговые</w:t>
      </w:r>
      <w:proofErr w:type="spellEnd"/>
      <w:r w:rsidRPr="001B63A4">
        <w:rPr>
          <w:color w:val="000000"/>
        </w:rPr>
        <w:t xml:space="preserve"> куклы.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Бабушкины уроки или как самим сделать народную куклу.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Правила техники безопасности, ПДД, ППБ.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2</w:t>
      </w:r>
      <w:r w:rsidRPr="001B63A4">
        <w:rPr>
          <w:b/>
          <w:bCs/>
          <w:color w:val="000000"/>
        </w:rPr>
        <w:t>.Кукла на картонной основе.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Традиционные виды аппликации из пряжи. Технология создания силуэтной куклы. История русского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народного костюма.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картонного силуэта девочки и мальчика в русском народном костюме. Оплетение с использованием пряжи. Создание образа. Цветовое решение.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3.Композиция «В лесу»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Особенности построения композиции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Прикрепление элементов к основе. Создание композиции.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4</w:t>
      </w:r>
      <w:r w:rsidRPr="001B63A4">
        <w:rPr>
          <w:b/>
          <w:bCs/>
          <w:color w:val="000000"/>
        </w:rPr>
        <w:t>.Аппликация</w:t>
      </w:r>
      <w:r w:rsidRPr="001B63A4">
        <w:rPr>
          <w:color w:val="000000"/>
        </w:rPr>
        <w:t>. Куклы – актеры. Пальчиковые куклы.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Разнообразие техники аппликации, а также с различными материалами, используемыми в данном виде прикладного искусства. Технология создания кукол, которые одеваются на палец из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героев сказки «Теремок». Цветовое решение.</w:t>
      </w: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3205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2056B" w:rsidSect="008047AD">
          <w:pgSz w:w="11906" w:h="16838"/>
          <w:pgMar w:top="709" w:right="707" w:bottom="567" w:left="709" w:header="708" w:footer="708" w:gutter="0"/>
          <w:cols w:space="708"/>
          <w:docGrid w:linePitch="360"/>
        </w:sectPr>
      </w:pPr>
    </w:p>
    <w:p w:rsidR="0032056B" w:rsidRPr="00745F4E" w:rsidRDefault="0032056B" w:rsidP="003205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1 КЛАСС</w:t>
      </w:r>
    </w:p>
    <w:p w:rsidR="008047AD" w:rsidRDefault="008047AD" w:rsidP="00F25F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AF4" w:rsidRPr="007B6AF4" w:rsidRDefault="007B6AF4" w:rsidP="007B6AF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6AF4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7B6AF4" w:rsidRPr="007B6AF4" w:rsidRDefault="007B6AF4" w:rsidP="007B6AF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6AF4">
        <w:rPr>
          <w:rFonts w:ascii="Times New Roman" w:eastAsia="Calibri" w:hAnsi="Times New Roman" w:cs="Times New Roman"/>
          <w:b/>
          <w:sz w:val="24"/>
          <w:szCs w:val="24"/>
        </w:rPr>
        <w:t>1 час в неделю (всего 3</w:t>
      </w:r>
      <w:r w:rsidR="004C52E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7B6AF4">
        <w:rPr>
          <w:rFonts w:ascii="Times New Roman" w:eastAsia="Calibri" w:hAnsi="Times New Roman" w:cs="Times New Roman"/>
          <w:b/>
          <w:sz w:val="24"/>
          <w:szCs w:val="24"/>
        </w:rPr>
        <w:t xml:space="preserve"> часа)</w:t>
      </w:r>
    </w:p>
    <w:tbl>
      <w:tblPr>
        <w:tblStyle w:val="a4"/>
        <w:tblW w:w="140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641"/>
        <w:gridCol w:w="5103"/>
        <w:gridCol w:w="1843"/>
      </w:tblGrid>
      <w:tr w:rsidR="00E608AC" w:rsidRPr="007B6AF4" w:rsidTr="00E608AC">
        <w:trPr>
          <w:cantSplit/>
          <w:trHeight w:val="557"/>
        </w:trPr>
        <w:tc>
          <w:tcPr>
            <w:tcW w:w="1418" w:type="dxa"/>
            <w:gridSpan w:val="2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5641" w:type="dxa"/>
            <w:vMerge w:val="restart"/>
          </w:tcPr>
          <w:p w:rsidR="00E608AC" w:rsidRPr="007B6AF4" w:rsidRDefault="00E608AC" w:rsidP="007B6A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103" w:type="dxa"/>
            <w:vMerge w:val="restart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практической части</w:t>
            </w:r>
          </w:p>
        </w:tc>
        <w:tc>
          <w:tcPr>
            <w:tcW w:w="1843" w:type="dxa"/>
            <w:vMerge w:val="restart"/>
          </w:tcPr>
          <w:p w:rsidR="00E608AC" w:rsidRPr="007B6AF4" w:rsidRDefault="00E608AC" w:rsidP="007B6A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608AC" w:rsidRPr="007B6AF4" w:rsidTr="00E608AC">
        <w:trPr>
          <w:cantSplit/>
          <w:trHeight w:val="516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</w:t>
            </w:r>
            <w:proofErr w:type="spellEnd"/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5641" w:type="dxa"/>
            <w:vMerge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8AC" w:rsidRPr="007B6AF4" w:rsidTr="00E608AC">
        <w:trPr>
          <w:cantSplit/>
          <w:trHeight w:val="480"/>
        </w:trPr>
        <w:tc>
          <w:tcPr>
            <w:tcW w:w="14005" w:type="dxa"/>
            <w:gridSpan w:val="5"/>
          </w:tcPr>
          <w:p w:rsidR="00E608AC" w:rsidRPr="00E608AC" w:rsidRDefault="00E608AC" w:rsidP="007B6AF4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Работа с бумагой, </w:t>
            </w:r>
            <w:r w:rsidRPr="00E608A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картоном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, природным материалом </w:t>
            </w:r>
            <w:r w:rsidRPr="00E608A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(9 часов)</w:t>
            </w:r>
          </w:p>
          <w:p w:rsidR="00E608AC" w:rsidRPr="007B6AF4" w:rsidRDefault="00E608AC" w:rsidP="007B6AF4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Вводное занятие.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происхождения  ножниц.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природного материала «Осенний листопад».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материала.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Сбор природного материала, подготовка к выполнению аппликации</w:t>
            </w:r>
          </w:p>
        </w:tc>
        <w:tc>
          <w:tcPr>
            <w:tcW w:w="1843" w:type="dxa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природного материала «Осенний листопад». Выполнение работы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аппликации из природного материала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природного материала «Осенний листопад». Завершение работы.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 Выставка.</w:t>
            </w:r>
          </w:p>
        </w:tc>
        <w:tc>
          <w:tcPr>
            <w:tcW w:w="1843" w:type="dxa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моделирование из бумаги путем складывания.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Объёмная аппликация «Ярмарка цветов»  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выполнению аппликации. Выполнение работы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Объёмная аппликация «Ярмарка цветов»  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843" w:type="dxa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карнавальных масок «Лесные мотивы»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карнавальных масок из картона.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420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карнавальных масок Лесные мотивы»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работ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316"/>
        </w:trPr>
        <w:tc>
          <w:tcPr>
            <w:tcW w:w="14005" w:type="dxa"/>
            <w:gridSpan w:val="5"/>
          </w:tcPr>
          <w:p w:rsidR="00E608AC" w:rsidRPr="00E608AC" w:rsidRDefault="00E608AC" w:rsidP="007B6AF4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608A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Работа с тканью (7 </w:t>
            </w:r>
            <w:r w:rsidRPr="00E608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E608AC" w:rsidRPr="007B6AF4" w:rsidTr="00E608AC">
        <w:trPr>
          <w:trHeight w:val="302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разными видами ткани.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ткани.</w:t>
            </w:r>
          </w:p>
        </w:tc>
        <w:tc>
          <w:tcPr>
            <w:tcW w:w="5103" w:type="dxa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разными видами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ткани.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8A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швами.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салфетки</w:t>
            </w:r>
            <w:proofErr w:type="gramStart"/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477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швами.</w:t>
            </w:r>
          </w:p>
        </w:tc>
        <w:tc>
          <w:tcPr>
            <w:tcW w:w="5103" w:type="dxa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Заготовка материала и подготовка к шитью 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8A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салфетки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4C52E6">
        <w:trPr>
          <w:trHeight w:val="420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8A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салфетки с бахромой (по образцу).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работы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645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лоскутной техники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645"/>
        </w:trPr>
        <w:tc>
          <w:tcPr>
            <w:tcW w:w="14005" w:type="dxa"/>
            <w:gridSpan w:val="5"/>
          </w:tcPr>
          <w:p w:rsidR="00E608AC" w:rsidRPr="007B6AF4" w:rsidRDefault="00E608AC" w:rsidP="007B6A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 из бросового материала – 8  часов</w:t>
            </w: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дома для сказочных героев. 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«Домик  мечты»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дома для сказочных героев. 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«Домик  мечты»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домика из картонных коробок 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641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игрушек из прямоугольных коробок.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«Веселый ослик»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игрушек из прямоугольных коробок.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«Веселый ослик»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игрушки из картонных коробок 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пластмассовых бутылок.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  <w:vAlign w:val="center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пластмассовых бутылок.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материала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пластмассовых бутылок.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879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пластмассовых бутылок.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«Презентация работы»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выполненной работы.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450"/>
        </w:trPr>
        <w:tc>
          <w:tcPr>
            <w:tcW w:w="14005" w:type="dxa"/>
            <w:gridSpan w:val="5"/>
          </w:tcPr>
          <w:p w:rsidR="00E608AC" w:rsidRPr="00E608AC" w:rsidRDefault="00E608AC" w:rsidP="007B6A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8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пластилином. (10 часов)</w:t>
            </w:r>
          </w:p>
        </w:tc>
      </w:tr>
      <w:tr w:rsidR="00E608AC" w:rsidRPr="007B6AF4" w:rsidTr="004C52E6">
        <w:trPr>
          <w:trHeight w:val="339"/>
        </w:trPr>
        <w:tc>
          <w:tcPr>
            <w:tcW w:w="709" w:type="dxa"/>
            <w:vAlign w:val="center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глине и пластилине.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565"/>
        </w:trPr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Лепка простых по форме овощей, фруктов.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«Овощная корзина»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Лепка фруктов и овощей из пластилина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простых по форме овощей, фруктов. 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«Овощная корзина»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Пластилиновая аппликация на картоне.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«Сказочный лес»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Пластилиновая аппликация на картоне.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«Сказочный лес»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аппликации пластилином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Пластилиновая аппликация на картоне.</w:t>
            </w:r>
          </w:p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«Сказочный лес». 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работы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Лепка по замыслу детей.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творчество</w:t>
            </w: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Лепка по замыслу детей.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sz w:val="24"/>
                <w:szCs w:val="24"/>
              </w:rPr>
              <w:t>Жители леса.</w:t>
            </w:r>
          </w:p>
        </w:tc>
        <w:tc>
          <w:tcPr>
            <w:tcW w:w="510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8AC" w:rsidRPr="007B6AF4" w:rsidRDefault="00E608AC" w:rsidP="007B6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08AC" w:rsidRPr="007B6AF4" w:rsidTr="00E608AC">
        <w:trPr>
          <w:trHeight w:val="336"/>
        </w:trPr>
        <w:tc>
          <w:tcPr>
            <w:tcW w:w="14005" w:type="dxa"/>
            <w:gridSpan w:val="5"/>
          </w:tcPr>
          <w:p w:rsidR="00E608AC" w:rsidRPr="007B6AF4" w:rsidRDefault="00E608AC" w:rsidP="00E60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B6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часа.</w:t>
            </w:r>
          </w:p>
        </w:tc>
      </w:tr>
    </w:tbl>
    <w:p w:rsidR="007B6AF4" w:rsidRPr="007B6AF4" w:rsidRDefault="007B6AF4" w:rsidP="004C52E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B6AF4" w:rsidRPr="007B6AF4" w:rsidRDefault="007B6AF4" w:rsidP="007B6AF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6AF4">
        <w:rPr>
          <w:rFonts w:ascii="Times New Roman" w:eastAsia="Calibri" w:hAnsi="Times New Roman" w:cs="Times New Roman"/>
          <w:b/>
          <w:sz w:val="24"/>
          <w:szCs w:val="24"/>
        </w:rPr>
        <w:t>Список использованной литературы.</w:t>
      </w:r>
    </w:p>
    <w:p w:rsidR="007B6AF4" w:rsidRPr="007B6AF4" w:rsidRDefault="007B6AF4" w:rsidP="007B6AF4">
      <w:pPr>
        <w:numPr>
          <w:ilvl w:val="0"/>
          <w:numId w:val="5"/>
        </w:numPr>
        <w:tabs>
          <w:tab w:val="num" w:pos="-36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6AF4">
        <w:rPr>
          <w:rFonts w:ascii="Times New Roman" w:eastAsia="Calibri" w:hAnsi="Times New Roman" w:cs="Times New Roman"/>
          <w:sz w:val="24"/>
          <w:szCs w:val="24"/>
        </w:rPr>
        <w:t xml:space="preserve">Григорьев Д.В. Внеурочная деятельность школьников: методический конструктор: пособие для учителя / </w:t>
      </w:r>
      <w:proofErr w:type="spellStart"/>
      <w:r w:rsidRPr="007B6AF4">
        <w:rPr>
          <w:rFonts w:ascii="Times New Roman" w:eastAsia="Calibri" w:hAnsi="Times New Roman" w:cs="Times New Roman"/>
          <w:sz w:val="24"/>
          <w:szCs w:val="24"/>
        </w:rPr>
        <w:t>Д.В.Григорьев</w:t>
      </w:r>
      <w:proofErr w:type="spellEnd"/>
      <w:r w:rsidRPr="007B6AF4">
        <w:rPr>
          <w:rFonts w:ascii="Times New Roman" w:eastAsia="Calibri" w:hAnsi="Times New Roman" w:cs="Times New Roman"/>
          <w:sz w:val="24"/>
          <w:szCs w:val="24"/>
        </w:rPr>
        <w:t xml:space="preserve">, П.В. Степанов. - М.: Просвещение, 2013.- 223 </w:t>
      </w:r>
      <w:proofErr w:type="gramStart"/>
      <w:r w:rsidRPr="007B6AF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B6AF4">
        <w:rPr>
          <w:rFonts w:ascii="Times New Roman" w:eastAsia="Calibri" w:hAnsi="Times New Roman" w:cs="Times New Roman"/>
          <w:sz w:val="24"/>
          <w:szCs w:val="24"/>
        </w:rPr>
        <w:t>. – (Стандарты второго поколения).</w:t>
      </w:r>
    </w:p>
    <w:p w:rsidR="007B6AF4" w:rsidRPr="007B6AF4" w:rsidRDefault="007B6AF4" w:rsidP="007B6AF4">
      <w:pPr>
        <w:numPr>
          <w:ilvl w:val="0"/>
          <w:numId w:val="5"/>
        </w:numPr>
        <w:tabs>
          <w:tab w:val="num" w:pos="-360"/>
        </w:tabs>
        <w:suppressAutoHyphens/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6AF4">
        <w:rPr>
          <w:rFonts w:ascii="Times New Roman" w:eastAsia="Calibri" w:hAnsi="Times New Roman" w:cs="Times New Roman"/>
          <w:sz w:val="24"/>
          <w:szCs w:val="24"/>
        </w:rPr>
        <w:t xml:space="preserve">Как проектировать универсальные учебные действия в начальной школе: от действия к мысли: пособие для учителя/ </w:t>
      </w:r>
      <w:proofErr w:type="spellStart"/>
      <w:r w:rsidRPr="007B6AF4">
        <w:rPr>
          <w:rFonts w:ascii="Times New Roman" w:eastAsia="Calibri" w:hAnsi="Times New Roman" w:cs="Times New Roman"/>
          <w:sz w:val="24"/>
          <w:szCs w:val="24"/>
        </w:rPr>
        <w:t>А.Г.Асмолов</w:t>
      </w:r>
      <w:proofErr w:type="spellEnd"/>
      <w:r w:rsidRPr="007B6AF4">
        <w:rPr>
          <w:rFonts w:ascii="Times New Roman" w:eastAsia="Calibri" w:hAnsi="Times New Roman" w:cs="Times New Roman"/>
          <w:sz w:val="24"/>
          <w:szCs w:val="24"/>
        </w:rPr>
        <w:t xml:space="preserve">; под ред. </w:t>
      </w:r>
      <w:proofErr w:type="spellStart"/>
      <w:r w:rsidRPr="007B6AF4">
        <w:rPr>
          <w:rFonts w:ascii="Times New Roman" w:eastAsia="Calibri" w:hAnsi="Times New Roman" w:cs="Times New Roman"/>
          <w:sz w:val="24"/>
          <w:szCs w:val="24"/>
        </w:rPr>
        <w:t>А.Г.Асмолова</w:t>
      </w:r>
      <w:proofErr w:type="spellEnd"/>
      <w:r w:rsidRPr="007B6AF4">
        <w:rPr>
          <w:rFonts w:ascii="Times New Roman" w:eastAsia="Calibri" w:hAnsi="Times New Roman" w:cs="Times New Roman"/>
          <w:sz w:val="24"/>
          <w:szCs w:val="24"/>
        </w:rPr>
        <w:t xml:space="preserve">. – 2 – е изд. – М.: Просвещение, 2013. – 152 </w:t>
      </w:r>
      <w:proofErr w:type="gramStart"/>
      <w:r w:rsidRPr="007B6AF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B6AF4">
        <w:rPr>
          <w:rFonts w:ascii="Times New Roman" w:eastAsia="Calibri" w:hAnsi="Times New Roman" w:cs="Times New Roman"/>
          <w:sz w:val="24"/>
          <w:szCs w:val="24"/>
        </w:rPr>
        <w:t>. – (Стандарты второго поколения).</w:t>
      </w:r>
    </w:p>
    <w:p w:rsidR="007B6AF4" w:rsidRPr="007B6AF4" w:rsidRDefault="007B6AF4" w:rsidP="007B6AF4">
      <w:pPr>
        <w:numPr>
          <w:ilvl w:val="0"/>
          <w:numId w:val="5"/>
        </w:numPr>
        <w:spacing w:before="278" w:after="278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7B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Проснякова</w:t>
      </w:r>
      <w:proofErr w:type="spellEnd"/>
      <w:r w:rsidRPr="007B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proofErr w:type="spellStart"/>
      <w:r w:rsidRPr="007B6AF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Цирулик</w:t>
      </w:r>
      <w:proofErr w:type="spellEnd"/>
      <w:r w:rsidRPr="007B6AF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Умные руки – Самара: Корпорация «Фёдоров», Издательство «Учебная литература», 2004.</w:t>
      </w:r>
    </w:p>
    <w:p w:rsidR="007B6AF4" w:rsidRPr="007B6AF4" w:rsidRDefault="007B6AF4" w:rsidP="007B6AF4">
      <w:pPr>
        <w:ind w:left="57"/>
        <w:rPr>
          <w:rFonts w:ascii="Times New Roman" w:eastAsia="Calibri" w:hAnsi="Times New Roman" w:cs="Times New Roman"/>
          <w:sz w:val="24"/>
          <w:szCs w:val="24"/>
        </w:rPr>
      </w:pPr>
      <w:r w:rsidRPr="007B6AF4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hyperlink r:id="rId7" w:history="1">
        <w:r w:rsidRPr="007B6AF4">
          <w:rPr>
            <w:rFonts w:ascii="Times New Roman" w:eastAsia="Calibri" w:hAnsi="Times New Roman" w:cs="Times New Roman"/>
            <w:sz w:val="24"/>
            <w:szCs w:val="24"/>
          </w:rPr>
          <w:t xml:space="preserve">Т.Н. </w:t>
        </w:r>
        <w:proofErr w:type="spellStart"/>
        <w:r w:rsidRPr="007B6AF4">
          <w:rPr>
            <w:rFonts w:ascii="Times New Roman" w:eastAsia="Calibri" w:hAnsi="Times New Roman" w:cs="Times New Roman"/>
            <w:sz w:val="24"/>
            <w:szCs w:val="24"/>
          </w:rPr>
          <w:t>Проснякова</w:t>
        </w:r>
        <w:proofErr w:type="spellEnd"/>
        <w:r w:rsidRPr="007B6AF4">
          <w:rPr>
            <w:rFonts w:ascii="Times New Roman" w:eastAsia="Calibri" w:hAnsi="Times New Roman" w:cs="Times New Roman"/>
            <w:sz w:val="24"/>
            <w:szCs w:val="24"/>
          </w:rPr>
          <w:t xml:space="preserve">  Творческая мастерская – Самара: Корпорация «Фёдоров», Издательство «Учебная литература», 2004.</w:t>
        </w:r>
      </w:hyperlink>
    </w:p>
    <w:p w:rsidR="007B6AF4" w:rsidRPr="007B6AF4" w:rsidRDefault="007B6AF4" w:rsidP="007B6AF4">
      <w:pPr>
        <w:ind w:left="57"/>
        <w:rPr>
          <w:rFonts w:ascii="Times New Roman" w:eastAsia="Calibri" w:hAnsi="Times New Roman" w:cs="Times New Roman"/>
          <w:sz w:val="24"/>
          <w:szCs w:val="24"/>
        </w:rPr>
      </w:pPr>
      <w:r w:rsidRPr="007B6AF4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hyperlink r:id="rId8" w:history="1">
        <w:r w:rsidRPr="007B6AF4">
          <w:rPr>
            <w:rFonts w:ascii="Times New Roman" w:eastAsia="Calibri" w:hAnsi="Times New Roman" w:cs="Times New Roman"/>
            <w:sz w:val="24"/>
            <w:szCs w:val="24"/>
          </w:rPr>
          <w:t xml:space="preserve">Г.И. Долженко. 100 поделок из </w:t>
        </w:r>
        <w:proofErr w:type="gramStart"/>
        <w:r w:rsidRPr="007B6AF4">
          <w:rPr>
            <w:rFonts w:ascii="Times New Roman" w:eastAsia="Calibri" w:hAnsi="Times New Roman" w:cs="Times New Roman"/>
            <w:sz w:val="24"/>
            <w:szCs w:val="24"/>
          </w:rPr>
          <w:t>бумаги-Ярославль</w:t>
        </w:r>
        <w:proofErr w:type="gramEnd"/>
        <w:r w:rsidRPr="007B6AF4">
          <w:rPr>
            <w:rFonts w:ascii="Times New Roman" w:eastAsia="Calibri" w:hAnsi="Times New Roman" w:cs="Times New Roman"/>
            <w:sz w:val="24"/>
            <w:szCs w:val="24"/>
          </w:rPr>
          <w:t>: Академия развития, 2006.</w:t>
        </w:r>
      </w:hyperlink>
    </w:p>
    <w:p w:rsidR="007B6AF4" w:rsidRPr="007B6AF4" w:rsidRDefault="007B6AF4" w:rsidP="007B6AF4">
      <w:pPr>
        <w:rPr>
          <w:rFonts w:ascii="Times New Roman" w:eastAsia="Calibri" w:hAnsi="Times New Roman" w:cs="Times New Roman"/>
          <w:sz w:val="24"/>
          <w:szCs w:val="24"/>
        </w:rPr>
      </w:pPr>
    </w:p>
    <w:p w:rsidR="007B6AF4" w:rsidRPr="007B6AF4" w:rsidRDefault="007B6AF4" w:rsidP="007B6AF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</w:p>
    <w:p w:rsidR="00F25F71" w:rsidRPr="00745F4E" w:rsidRDefault="00F25F7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F71" w:rsidRPr="00745F4E" w:rsidRDefault="00F25F7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777" w:rsidRDefault="00B44777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777" w:rsidRDefault="00B44777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6B" w:rsidRDefault="0032056B" w:rsidP="00F25F71">
      <w:pPr>
        <w:rPr>
          <w:rFonts w:ascii="Times New Roman" w:hAnsi="Times New Roman" w:cs="Times New Roman"/>
          <w:sz w:val="24"/>
          <w:szCs w:val="24"/>
        </w:rPr>
        <w:sectPr w:rsidR="0032056B" w:rsidSect="0032056B">
          <w:pgSz w:w="16838" w:h="11906" w:orient="landscape"/>
          <w:pgMar w:top="709" w:right="709" w:bottom="709" w:left="567" w:header="709" w:footer="709" w:gutter="0"/>
          <w:cols w:space="708"/>
          <w:docGrid w:linePitch="360"/>
        </w:sectPr>
      </w:pPr>
    </w:p>
    <w:p w:rsidR="00F25F71" w:rsidRPr="00745F4E" w:rsidRDefault="00F25F71" w:rsidP="00F25F71">
      <w:pPr>
        <w:rPr>
          <w:rFonts w:ascii="Times New Roman" w:hAnsi="Times New Roman" w:cs="Times New Roman"/>
          <w:sz w:val="24"/>
          <w:szCs w:val="24"/>
        </w:rPr>
      </w:pPr>
    </w:p>
    <w:p w:rsidR="007B7AC5" w:rsidRPr="00745F4E" w:rsidRDefault="007B7AC5" w:rsidP="007B7AC5">
      <w:pPr>
        <w:ind w:firstLine="142"/>
        <w:rPr>
          <w:rFonts w:ascii="Times New Roman" w:hAnsi="Times New Roman" w:cs="Times New Roman"/>
          <w:sz w:val="24"/>
          <w:szCs w:val="24"/>
        </w:rPr>
      </w:pPr>
    </w:p>
    <w:sectPr w:rsidR="007B7AC5" w:rsidRPr="00745F4E" w:rsidSect="008047AD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B1457C"/>
    <w:multiLevelType w:val="hybridMultilevel"/>
    <w:tmpl w:val="B65EA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67A"/>
    <w:multiLevelType w:val="multilevel"/>
    <w:tmpl w:val="AD1CB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CF9646C"/>
    <w:multiLevelType w:val="multilevel"/>
    <w:tmpl w:val="AD1CB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824012E"/>
    <w:multiLevelType w:val="multilevel"/>
    <w:tmpl w:val="AD1CB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E84"/>
    <w:rsid w:val="00132C04"/>
    <w:rsid w:val="00175212"/>
    <w:rsid w:val="00180514"/>
    <w:rsid w:val="001B63A4"/>
    <w:rsid w:val="0032056B"/>
    <w:rsid w:val="00453682"/>
    <w:rsid w:val="004C52E6"/>
    <w:rsid w:val="005373F4"/>
    <w:rsid w:val="0059141F"/>
    <w:rsid w:val="005B65A1"/>
    <w:rsid w:val="005D5386"/>
    <w:rsid w:val="006F3178"/>
    <w:rsid w:val="00745F4E"/>
    <w:rsid w:val="007B6AF4"/>
    <w:rsid w:val="007B7AC5"/>
    <w:rsid w:val="007D5E6F"/>
    <w:rsid w:val="008047AD"/>
    <w:rsid w:val="008112F2"/>
    <w:rsid w:val="00842EF3"/>
    <w:rsid w:val="008F3B21"/>
    <w:rsid w:val="00926B2F"/>
    <w:rsid w:val="009D2BE8"/>
    <w:rsid w:val="00A056BA"/>
    <w:rsid w:val="00AE384A"/>
    <w:rsid w:val="00B44777"/>
    <w:rsid w:val="00B77E3C"/>
    <w:rsid w:val="00B96E84"/>
    <w:rsid w:val="00E608AC"/>
    <w:rsid w:val="00F25F71"/>
    <w:rsid w:val="00F45F92"/>
    <w:rsid w:val="00F6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F7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2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5F7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56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F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F7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2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5F7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7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books/1227/?p=113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birint.ru/books/265120/?p=113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3678</Words>
  <Characters>20970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RUSVAL</dc:creator>
  <cp:lastModifiedBy>Татьяна Ивановна</cp:lastModifiedBy>
  <cp:revision>12</cp:revision>
  <cp:lastPrinted>2020-10-30T09:26:00Z</cp:lastPrinted>
  <dcterms:created xsi:type="dcterms:W3CDTF">2020-10-08T12:53:00Z</dcterms:created>
  <dcterms:modified xsi:type="dcterms:W3CDTF">2020-11-12T10:05:00Z</dcterms:modified>
</cp:coreProperties>
</file>